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E95B" w14:textId="77777777" w:rsidR="00032F53" w:rsidRPr="00B74DD7" w:rsidRDefault="006B2B81">
      <w:pPr>
        <w:tabs>
          <w:tab w:val="left" w:pos="915"/>
        </w:tabs>
        <w:ind w:left="1276" w:hanging="127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2"/>
          <w:szCs w:val="22"/>
        </w:rPr>
        <w:tab/>
      </w:r>
      <w:r w:rsidRPr="00B74DD7">
        <w:rPr>
          <w:rFonts w:ascii="Cambria" w:eastAsia="Cambria" w:hAnsi="Cambria" w:cs="Cambria"/>
          <w:b/>
          <w:sz w:val="28"/>
          <w:szCs w:val="28"/>
        </w:rPr>
        <w:t>RENCANA PEMBELAJARAN SEMESTER</w:t>
      </w:r>
    </w:p>
    <w:p w14:paraId="74FB426A" w14:textId="77777777" w:rsidR="00032F53" w:rsidRDefault="00032F53">
      <w:pPr>
        <w:tabs>
          <w:tab w:val="left" w:pos="3119"/>
        </w:tabs>
        <w:jc w:val="both"/>
        <w:rPr>
          <w:rFonts w:ascii="Cambria" w:eastAsia="Cambria" w:hAnsi="Cambria" w:cs="Cambria"/>
          <w:b/>
        </w:rPr>
      </w:pPr>
    </w:p>
    <w:tbl>
      <w:tblPr>
        <w:tblStyle w:val="a5"/>
        <w:tblW w:w="139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304"/>
        <w:gridCol w:w="6279"/>
        <w:gridCol w:w="882"/>
        <w:gridCol w:w="1307"/>
        <w:gridCol w:w="1092"/>
        <w:gridCol w:w="863"/>
      </w:tblGrid>
      <w:tr w:rsidR="00032F53" w:rsidRPr="00B74DD7" w14:paraId="19FE5DB6" w14:textId="77777777">
        <w:tc>
          <w:tcPr>
            <w:tcW w:w="3232" w:type="dxa"/>
          </w:tcPr>
          <w:p w14:paraId="662FCE2C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Program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Studi</w:t>
            </w:r>
            <w:proofErr w:type="spellEnd"/>
          </w:p>
        </w:tc>
        <w:tc>
          <w:tcPr>
            <w:tcW w:w="304" w:type="dxa"/>
          </w:tcPr>
          <w:p w14:paraId="53055CF4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0FCBD6DC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Evaluasi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Pendidikan (S3)</w:t>
            </w:r>
          </w:p>
        </w:tc>
      </w:tr>
      <w:tr w:rsidR="00032F53" w:rsidRPr="00B74DD7" w14:paraId="0E6F0437" w14:textId="77777777">
        <w:tc>
          <w:tcPr>
            <w:tcW w:w="3232" w:type="dxa"/>
          </w:tcPr>
          <w:p w14:paraId="4E5DD3E7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Nama Mata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00971505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6279" w:type="dxa"/>
          </w:tcPr>
          <w:p w14:paraId="3F0E1AF6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Desain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Noneksperimen</w:t>
            </w:r>
            <w:proofErr w:type="spellEnd"/>
          </w:p>
        </w:tc>
        <w:tc>
          <w:tcPr>
            <w:tcW w:w="882" w:type="dxa"/>
          </w:tcPr>
          <w:p w14:paraId="1B2D2769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Kode:</w:t>
            </w:r>
          </w:p>
        </w:tc>
        <w:tc>
          <w:tcPr>
            <w:tcW w:w="1307" w:type="dxa"/>
          </w:tcPr>
          <w:p w14:paraId="2E4DB67F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PEP9254</w:t>
            </w:r>
          </w:p>
        </w:tc>
        <w:tc>
          <w:tcPr>
            <w:tcW w:w="1092" w:type="dxa"/>
          </w:tcPr>
          <w:p w14:paraId="765EE752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Jumlah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863" w:type="dxa"/>
          </w:tcPr>
          <w:p w14:paraId="31DD360B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2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sks</w:t>
            </w:r>
            <w:proofErr w:type="spellEnd"/>
          </w:p>
        </w:tc>
      </w:tr>
      <w:tr w:rsidR="00032F53" w:rsidRPr="00B74DD7" w14:paraId="78ED0C36" w14:textId="77777777">
        <w:tc>
          <w:tcPr>
            <w:tcW w:w="3232" w:type="dxa"/>
          </w:tcPr>
          <w:p w14:paraId="540158A4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Semester</w:t>
            </w:r>
          </w:p>
        </w:tc>
        <w:tc>
          <w:tcPr>
            <w:tcW w:w="304" w:type="dxa"/>
          </w:tcPr>
          <w:p w14:paraId="52B2814A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2516DB70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II/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Genap</w:t>
            </w:r>
            <w:proofErr w:type="spellEnd"/>
          </w:p>
        </w:tc>
      </w:tr>
      <w:tr w:rsidR="00032F53" w:rsidRPr="00B74DD7" w14:paraId="5C483191" w14:textId="77777777">
        <w:tc>
          <w:tcPr>
            <w:tcW w:w="3232" w:type="dxa"/>
          </w:tcPr>
          <w:p w14:paraId="38FA5A1F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Mata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Prasyarat</w:t>
            </w:r>
            <w:proofErr w:type="spellEnd"/>
          </w:p>
          <w:p w14:paraId="77601D51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Pengampu</w:t>
            </w:r>
            <w:proofErr w:type="spellEnd"/>
          </w:p>
        </w:tc>
        <w:tc>
          <w:tcPr>
            <w:tcW w:w="304" w:type="dxa"/>
          </w:tcPr>
          <w:p w14:paraId="3D51A642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  <w:p w14:paraId="0064194F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1B2B8B52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Tidak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ada</w:t>
            </w:r>
            <w:proofErr w:type="spellEnd"/>
          </w:p>
          <w:p w14:paraId="708C954A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Prof. Dr.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Badrun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Kartowagiran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proofErr w:type="gramStart"/>
            <w:r w:rsidRPr="00B74DD7">
              <w:rPr>
                <w:rFonts w:ascii="Cambria" w:eastAsia="Times New Roman" w:hAnsi="Cambria" w:cs="Times New Roman"/>
              </w:rPr>
              <w:t>M.Pd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r w:rsidRPr="00B74DD7">
              <w:rPr>
                <w:rFonts w:ascii="Cambria" w:eastAsia="Times New Roman" w:hAnsi="Cambria" w:cs="Times New Roman"/>
                <w:highlight w:val="white"/>
              </w:rPr>
              <w:t xml:space="preserve">Prof. Dr. </w:t>
            </w:r>
            <w:proofErr w:type="spellStart"/>
            <w:r w:rsidRPr="00B74DD7">
              <w:rPr>
                <w:rFonts w:ascii="Cambria" w:eastAsia="Times New Roman" w:hAnsi="Cambria" w:cs="Times New Roman"/>
                <w:highlight w:val="white"/>
              </w:rPr>
              <w:t>Dadan</w:t>
            </w:r>
            <w:proofErr w:type="spellEnd"/>
            <w:r w:rsidRPr="00B74DD7">
              <w:rPr>
                <w:rFonts w:ascii="Cambria" w:eastAsia="Times New Roman" w:hAnsi="Cambria" w:cs="Times New Roman"/>
                <w:highlight w:val="white"/>
              </w:rPr>
              <w:t xml:space="preserve"> Rosana, </w:t>
            </w:r>
            <w:proofErr w:type="spellStart"/>
            <w:r w:rsidRPr="00B74DD7">
              <w:rPr>
                <w:rFonts w:ascii="Cambria" w:eastAsia="Times New Roman" w:hAnsi="Cambria" w:cs="Times New Roman"/>
                <w:highlight w:val="white"/>
              </w:rPr>
              <w:t>M.Si</w:t>
            </w:r>
            <w:proofErr w:type="spellEnd"/>
          </w:p>
        </w:tc>
      </w:tr>
      <w:tr w:rsidR="00032F53" w:rsidRPr="00B74DD7" w14:paraId="6F9B4C82" w14:textId="77777777">
        <w:tc>
          <w:tcPr>
            <w:tcW w:w="3232" w:type="dxa"/>
          </w:tcPr>
          <w:p w14:paraId="58A260EA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Deskripsi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Mata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</w:p>
        </w:tc>
        <w:tc>
          <w:tcPr>
            <w:tcW w:w="304" w:type="dxa"/>
          </w:tcPr>
          <w:p w14:paraId="686CD7A8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329A4264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Setelah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selesai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mengikuti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mata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mampu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merancang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melaksanakan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dengan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desain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non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Oleh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karena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itu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kegiatan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harus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dibahas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>: konsep</w:t>
            </w:r>
            <w:proofErr w:type="gramStart"/>
            <w:r w:rsidRPr="00B74DD7">
              <w:rPr>
                <w:rFonts w:ascii="Cambria" w:eastAsia="Times New Roman" w:hAnsi="Cambria" w:cs="Times New Roman"/>
              </w:rPr>
              <w:t xml:space="preserve">2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perbedaan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antara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evaluasi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jenis-jenis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kajian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teori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rancangan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sampling,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teknik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analisis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data.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mata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juga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dibahas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langkah-langkah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sehingga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dapat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menyusun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merancang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melaksanakan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lakukan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>.</w:t>
            </w:r>
          </w:p>
          <w:p w14:paraId="62F1C18E" w14:textId="77777777" w:rsidR="00032F53" w:rsidRPr="00B74DD7" w:rsidRDefault="00032F53">
            <w:pPr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032F53" w:rsidRPr="00B74DD7" w14:paraId="2AFB1DD7" w14:textId="77777777">
        <w:tc>
          <w:tcPr>
            <w:tcW w:w="3232" w:type="dxa"/>
          </w:tcPr>
          <w:p w14:paraId="33D314F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Capaian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Pembelajaran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Lulusan</w:t>
            </w:r>
            <w:proofErr w:type="spellEnd"/>
          </w:p>
        </w:tc>
        <w:tc>
          <w:tcPr>
            <w:tcW w:w="304" w:type="dxa"/>
          </w:tcPr>
          <w:p w14:paraId="43D7CD0D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48E24197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</w:tc>
      </w:tr>
      <w:tr w:rsidR="00032F53" w:rsidRPr="00B74DD7" w14:paraId="793E54E1" w14:textId="77777777">
        <w:trPr>
          <w:trHeight w:val="555"/>
        </w:trPr>
        <w:tc>
          <w:tcPr>
            <w:tcW w:w="3232" w:type="dxa"/>
          </w:tcPr>
          <w:p w14:paraId="7EB48EBA" w14:textId="77777777" w:rsidR="00032F53" w:rsidRPr="00B74DD7" w:rsidRDefault="006B2B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</w:p>
        </w:tc>
        <w:tc>
          <w:tcPr>
            <w:tcW w:w="304" w:type="dxa"/>
          </w:tcPr>
          <w:p w14:paraId="6FD47CAA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45BF72C7" w14:textId="77777777" w:rsidR="00032F53" w:rsidRPr="00B74DD7" w:rsidRDefault="006B2B81">
            <w:pP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S1.   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Bertakwa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kepada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Tuhan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Maha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Esa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menunjukkan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religius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; </w:t>
            </w:r>
          </w:p>
          <w:p w14:paraId="5CA32138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S7.   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Taat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hukum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disiplin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kehidupan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bermasyarakat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bernegara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>;</w:t>
            </w:r>
          </w:p>
        </w:tc>
      </w:tr>
      <w:tr w:rsidR="00032F53" w:rsidRPr="00B74DD7" w14:paraId="79357CDD" w14:textId="77777777">
        <w:tc>
          <w:tcPr>
            <w:tcW w:w="3232" w:type="dxa"/>
          </w:tcPr>
          <w:p w14:paraId="674B3F63" w14:textId="77777777" w:rsidR="00032F53" w:rsidRPr="00B74DD7" w:rsidRDefault="006B2B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Pengetahuan</w:t>
            </w:r>
            <w:proofErr w:type="spellEnd"/>
          </w:p>
        </w:tc>
        <w:tc>
          <w:tcPr>
            <w:tcW w:w="304" w:type="dxa"/>
          </w:tcPr>
          <w:p w14:paraId="4CCB9859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39A070F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P2.     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mendeskripsikan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statistik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penerapannya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pengembangan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</w:p>
          <w:p w14:paraId="5B19828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         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metodologi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evaluasi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</w:p>
          <w:p w14:paraId="7CB138A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P4     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mengaplikasikan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statistik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penilaian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pengembangan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instrumen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</w:p>
          <w:p w14:paraId="35D64C2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        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</w:p>
        </w:tc>
      </w:tr>
      <w:tr w:rsidR="00032F53" w:rsidRPr="00B74DD7" w14:paraId="5E797D3E" w14:textId="77777777">
        <w:tc>
          <w:tcPr>
            <w:tcW w:w="3232" w:type="dxa"/>
          </w:tcPr>
          <w:p w14:paraId="140429AB" w14:textId="77777777" w:rsidR="00032F53" w:rsidRPr="00B74DD7" w:rsidRDefault="006B2B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Keterampilan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Umum</w:t>
            </w:r>
            <w:proofErr w:type="spellEnd"/>
          </w:p>
        </w:tc>
        <w:tc>
          <w:tcPr>
            <w:tcW w:w="304" w:type="dxa"/>
          </w:tcPr>
          <w:p w14:paraId="7EBF3080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07B4A53A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KU 3. 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memilih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tepat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guna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terkini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termaju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memberikan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kemaslahatan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383345F6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         pada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umat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manusia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pendekatan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interdisiplin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multidisiplin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atau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transdisiplin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220FC86F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       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rangka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mengembangkan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dan/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atau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menghasilkan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penyelesaian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masalah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di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bidang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keilmuan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</w:p>
          <w:p w14:paraId="52890A89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       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teknologi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seni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atau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kemasyarakatan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berdasarkan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hasil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kajian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ketersediaan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</w:p>
          <w:p w14:paraId="6E661D28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       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sumberdaya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internal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maupun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eksternal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;  </w:t>
            </w:r>
          </w:p>
        </w:tc>
      </w:tr>
      <w:tr w:rsidR="00032F53" w:rsidRPr="00B74DD7" w14:paraId="5C95C273" w14:textId="77777777">
        <w:tc>
          <w:tcPr>
            <w:tcW w:w="3232" w:type="dxa"/>
          </w:tcPr>
          <w:p w14:paraId="75C69B25" w14:textId="77777777" w:rsidR="00032F53" w:rsidRPr="00B74DD7" w:rsidRDefault="006B2B8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8" w:hanging="288"/>
              <w:jc w:val="both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Keterampilan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Khusus</w:t>
            </w:r>
            <w:proofErr w:type="spellEnd"/>
          </w:p>
        </w:tc>
        <w:tc>
          <w:tcPr>
            <w:tcW w:w="304" w:type="dxa"/>
          </w:tcPr>
          <w:p w14:paraId="5F3AE2A9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:</w:t>
            </w:r>
          </w:p>
        </w:tc>
        <w:tc>
          <w:tcPr>
            <w:tcW w:w="10423" w:type="dxa"/>
            <w:gridSpan w:val="5"/>
          </w:tcPr>
          <w:p w14:paraId="71164FEC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KK 1.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Mengembangkan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metodologi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keperluan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khusus</w:t>
            </w:r>
            <w:proofErr w:type="spellEnd"/>
          </w:p>
          <w:p w14:paraId="00050B79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lastRenderedPageBreak/>
              <w:t xml:space="preserve">KK7.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Merancang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pelatihan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metodologi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evaluasi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serta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sistem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penilaian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pendidikan</w:t>
            </w:r>
            <w:proofErr w:type="spellEnd"/>
          </w:p>
        </w:tc>
      </w:tr>
    </w:tbl>
    <w:p w14:paraId="78519708" w14:textId="77777777" w:rsidR="00032F53" w:rsidRPr="00B74DD7" w:rsidRDefault="006B2B81">
      <w:pPr>
        <w:tabs>
          <w:tab w:val="left" w:pos="3119"/>
        </w:tabs>
        <w:jc w:val="both"/>
        <w:rPr>
          <w:rFonts w:ascii="Cambria" w:hAnsi="Cambria"/>
          <w:b/>
        </w:rPr>
      </w:pPr>
      <w:proofErr w:type="spellStart"/>
      <w:r w:rsidRPr="00B74DD7">
        <w:rPr>
          <w:rFonts w:ascii="Cambria" w:hAnsi="Cambria"/>
          <w:b/>
        </w:rPr>
        <w:lastRenderedPageBreak/>
        <w:t>Capaian</w:t>
      </w:r>
      <w:proofErr w:type="spellEnd"/>
      <w:r w:rsidRPr="00B74DD7">
        <w:rPr>
          <w:rFonts w:ascii="Cambria" w:hAnsi="Cambria"/>
          <w:b/>
        </w:rPr>
        <w:t xml:space="preserve"> </w:t>
      </w:r>
      <w:proofErr w:type="spellStart"/>
      <w:r w:rsidRPr="00B74DD7">
        <w:rPr>
          <w:rFonts w:ascii="Cambria" w:hAnsi="Cambria"/>
          <w:b/>
        </w:rPr>
        <w:t>Pembelajaran</w:t>
      </w:r>
      <w:proofErr w:type="spellEnd"/>
      <w:r w:rsidRPr="00B74DD7">
        <w:rPr>
          <w:rFonts w:ascii="Cambria" w:hAnsi="Cambria"/>
          <w:b/>
        </w:rPr>
        <w:t xml:space="preserve"> Mata </w:t>
      </w:r>
      <w:proofErr w:type="spellStart"/>
      <w:r w:rsidRPr="00B74DD7">
        <w:rPr>
          <w:rFonts w:ascii="Cambria" w:hAnsi="Cambria"/>
          <w:b/>
        </w:rPr>
        <w:t>Kuliah</w:t>
      </w:r>
      <w:proofErr w:type="spellEnd"/>
      <w:r w:rsidRPr="00B74DD7">
        <w:rPr>
          <w:rFonts w:ascii="Cambria" w:hAnsi="Cambria"/>
          <w:b/>
        </w:rPr>
        <w:t>:</w:t>
      </w:r>
    </w:p>
    <w:tbl>
      <w:tblPr>
        <w:tblStyle w:val="a6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8"/>
        <w:gridCol w:w="1568"/>
        <w:gridCol w:w="10813"/>
      </w:tblGrid>
      <w:tr w:rsidR="00032F53" w:rsidRPr="00B74DD7" w14:paraId="0D5C1363" w14:textId="77777777">
        <w:trPr>
          <w:trHeight w:val="30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C1320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b/>
                <w:color w:val="000000"/>
              </w:rPr>
              <w:t>CPL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16B15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b/>
                <w:color w:val="000000"/>
              </w:rPr>
              <w:t>KODE</w:t>
            </w:r>
          </w:p>
        </w:tc>
        <w:tc>
          <w:tcPr>
            <w:tcW w:w="10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DC35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b/>
                <w:color w:val="000000"/>
              </w:rPr>
              <w:t>RUMUSAN CAPAIAN PEMBELAJARAN MATA KULIAH</w:t>
            </w:r>
          </w:p>
        </w:tc>
      </w:tr>
      <w:tr w:rsidR="00032F53" w:rsidRPr="00B74DD7" w14:paraId="6341FEC4" w14:textId="77777777">
        <w:trPr>
          <w:trHeight w:val="281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7F9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S1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169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CPMK1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D083" w14:textId="77777777" w:rsidR="00032F53" w:rsidRPr="00B74DD7" w:rsidRDefault="006B2B81">
            <w:pPr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Menunjukkan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sikap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jujur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sebagai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cerminan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takwa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kepada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Tuhan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dalam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mengerjakan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tugas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perkuliahan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. </w:t>
            </w:r>
          </w:p>
        </w:tc>
      </w:tr>
      <w:tr w:rsidR="00032F53" w:rsidRPr="00B74DD7" w14:paraId="506AB824" w14:textId="77777777">
        <w:trPr>
          <w:trHeight w:val="219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827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P2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D4B8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CPMK2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727B" w14:textId="77777777" w:rsidR="00032F53" w:rsidRPr="00B74DD7" w:rsidRDefault="006B2B81">
            <w:pP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menjelaskan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berbagai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desain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jenis-jenis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rancangan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sampling,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instrumen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,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teknik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analisis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data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mengembangkan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non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. </w:t>
            </w:r>
          </w:p>
        </w:tc>
      </w:tr>
      <w:tr w:rsidR="00032F53" w:rsidRPr="00B74DD7" w14:paraId="4A2310C5" w14:textId="77777777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26A7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KU 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ABE2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CPMK3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E76D" w14:textId="77777777" w:rsidR="00032F53" w:rsidRPr="00B74DD7" w:rsidRDefault="006B2B81">
            <w:pP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mengembangkan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rancangan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mampu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memecahkan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permasalahan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proofErr w:type="gramStart"/>
            <w:r w:rsidRPr="00B74DD7">
              <w:rPr>
                <w:rFonts w:ascii="Cambria" w:eastAsia="Times New Roman" w:hAnsi="Cambria" w:cs="Times New Roman"/>
                <w:color w:val="000000"/>
              </w:rPr>
              <w:t>dihadapi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menggunakan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keahliannya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di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bidang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rancangan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pendekatan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inter, multi,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transdisipliner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</w:tr>
      <w:tr w:rsidR="00032F53" w:rsidRPr="00B74DD7" w14:paraId="75936D88" w14:textId="77777777">
        <w:trPr>
          <w:trHeight w:val="315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D0B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KK 1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A2E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CPMK4</w:t>
            </w:r>
          </w:p>
        </w:tc>
        <w:tc>
          <w:tcPr>
            <w:tcW w:w="10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FD5A2" w14:textId="77777777" w:rsidR="00032F53" w:rsidRPr="00B74DD7" w:rsidRDefault="006B2B81">
            <w:pPr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mengembangkan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menerapkan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metode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untuk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memecahkan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permasalahan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yang </w:t>
            </w:r>
            <w:proofErr w:type="spellStart"/>
            <w:proofErr w:type="gramStart"/>
            <w:r w:rsidRPr="00B74DD7">
              <w:rPr>
                <w:rFonts w:ascii="Cambria" w:eastAsia="Times New Roman" w:hAnsi="Cambria" w:cs="Times New Roman"/>
                <w:color w:val="000000"/>
              </w:rPr>
              <w:t>dihadapi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menggunakan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keahliannya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di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bidang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rancangan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melalui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pendekatan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inter, multi, dan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transdisipliner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>.</w:t>
            </w:r>
          </w:p>
        </w:tc>
      </w:tr>
    </w:tbl>
    <w:p w14:paraId="33DDF7C3" w14:textId="77777777" w:rsidR="00032F53" w:rsidRDefault="00032F53">
      <w:pPr>
        <w:tabs>
          <w:tab w:val="left" w:pos="3119"/>
        </w:tabs>
        <w:jc w:val="both"/>
        <w:rPr>
          <w:b/>
          <w:sz w:val="22"/>
          <w:szCs w:val="22"/>
        </w:rPr>
      </w:pP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15"/>
        <w:gridCol w:w="1391"/>
        <w:gridCol w:w="1940"/>
        <w:gridCol w:w="2181"/>
        <w:gridCol w:w="1626"/>
        <w:gridCol w:w="1490"/>
        <w:gridCol w:w="876"/>
        <w:gridCol w:w="988"/>
        <w:gridCol w:w="1180"/>
      </w:tblGrid>
      <w:tr w:rsidR="00032F53" w:rsidRPr="00B74DD7" w14:paraId="452B96BE" w14:textId="77777777">
        <w:trPr>
          <w:trHeight w:val="854"/>
        </w:trPr>
        <w:tc>
          <w:tcPr>
            <w:tcW w:w="562" w:type="dxa"/>
            <w:shd w:val="clear" w:color="auto" w:fill="D9D9D9"/>
          </w:tcPr>
          <w:p w14:paraId="6576C955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TM</w:t>
            </w:r>
          </w:p>
        </w:tc>
        <w:tc>
          <w:tcPr>
            <w:tcW w:w="1715" w:type="dxa"/>
            <w:shd w:val="clear" w:color="auto" w:fill="D9D9D9"/>
          </w:tcPr>
          <w:p w14:paraId="1916A563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Capaian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  <w:p w14:paraId="14D382D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 xml:space="preserve">Mata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Kuliah</w:t>
            </w:r>
            <w:proofErr w:type="spellEnd"/>
          </w:p>
        </w:tc>
        <w:tc>
          <w:tcPr>
            <w:tcW w:w="1391" w:type="dxa"/>
            <w:shd w:val="clear" w:color="auto" w:fill="D9D9D9"/>
          </w:tcPr>
          <w:p w14:paraId="114F043E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Bahasan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Kajian/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Pokok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Bahasan</w:t>
            </w:r>
            <w:proofErr w:type="spellEnd"/>
          </w:p>
        </w:tc>
        <w:tc>
          <w:tcPr>
            <w:tcW w:w="1940" w:type="dxa"/>
            <w:shd w:val="clear" w:color="auto" w:fill="D9D9D9"/>
          </w:tcPr>
          <w:p w14:paraId="1F62705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Bentuk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>/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metode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/ Model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Pembelajaran</w:t>
            </w:r>
            <w:proofErr w:type="spellEnd"/>
          </w:p>
        </w:tc>
        <w:tc>
          <w:tcPr>
            <w:tcW w:w="2181" w:type="dxa"/>
            <w:shd w:val="clear" w:color="auto" w:fill="D9D9D9"/>
          </w:tcPr>
          <w:p w14:paraId="1E7CFE85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Pengalaman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belajar</w:t>
            </w:r>
            <w:proofErr w:type="spellEnd"/>
          </w:p>
        </w:tc>
        <w:tc>
          <w:tcPr>
            <w:tcW w:w="1626" w:type="dxa"/>
            <w:shd w:val="clear" w:color="auto" w:fill="D9D9D9"/>
          </w:tcPr>
          <w:p w14:paraId="3C3CF548" w14:textId="77777777" w:rsidR="00032F53" w:rsidRPr="00B74DD7" w:rsidRDefault="006B2B81">
            <w:pPr>
              <w:ind w:left="10"/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Indikator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490" w:type="dxa"/>
            <w:shd w:val="clear" w:color="auto" w:fill="D9D9D9"/>
          </w:tcPr>
          <w:p w14:paraId="099A9125" w14:textId="77777777" w:rsidR="00032F53" w:rsidRPr="00B74DD7" w:rsidRDefault="006B2B81">
            <w:pPr>
              <w:ind w:left="34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876" w:type="dxa"/>
            <w:shd w:val="clear" w:color="auto" w:fill="D9D9D9"/>
          </w:tcPr>
          <w:p w14:paraId="09BEDE95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</w:p>
          <w:p w14:paraId="7A6DBF0F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(%)</w:t>
            </w:r>
          </w:p>
        </w:tc>
        <w:tc>
          <w:tcPr>
            <w:tcW w:w="988" w:type="dxa"/>
            <w:shd w:val="clear" w:color="auto" w:fill="D9D9D9"/>
          </w:tcPr>
          <w:p w14:paraId="5F47A6D9" w14:textId="77777777" w:rsidR="00032F53" w:rsidRPr="00B74DD7" w:rsidRDefault="006B2B81">
            <w:pPr>
              <w:ind w:left="39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Waktu</w:t>
            </w:r>
          </w:p>
        </w:tc>
        <w:tc>
          <w:tcPr>
            <w:tcW w:w="1180" w:type="dxa"/>
            <w:shd w:val="clear" w:color="auto" w:fill="D9D9D9"/>
          </w:tcPr>
          <w:p w14:paraId="5AD8AB2C" w14:textId="77777777" w:rsidR="00032F53" w:rsidRPr="00B74DD7" w:rsidRDefault="006B2B81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Referensi</w:t>
            </w:r>
            <w:proofErr w:type="spellEnd"/>
          </w:p>
        </w:tc>
      </w:tr>
      <w:tr w:rsidR="00032F53" w:rsidRPr="00B74DD7" w14:paraId="4F5ECFAE" w14:textId="77777777">
        <w:tc>
          <w:tcPr>
            <w:tcW w:w="562" w:type="dxa"/>
            <w:shd w:val="clear" w:color="auto" w:fill="D9D9D9"/>
          </w:tcPr>
          <w:p w14:paraId="3442D61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1</w:t>
            </w:r>
          </w:p>
        </w:tc>
        <w:tc>
          <w:tcPr>
            <w:tcW w:w="1715" w:type="dxa"/>
            <w:shd w:val="clear" w:color="auto" w:fill="D9D9D9"/>
          </w:tcPr>
          <w:p w14:paraId="031CB6E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1391" w:type="dxa"/>
            <w:shd w:val="clear" w:color="auto" w:fill="D9D9D9"/>
          </w:tcPr>
          <w:p w14:paraId="7FA1A7B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1940" w:type="dxa"/>
            <w:shd w:val="clear" w:color="auto" w:fill="D9D9D9"/>
          </w:tcPr>
          <w:p w14:paraId="77ACE61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2181" w:type="dxa"/>
            <w:shd w:val="clear" w:color="auto" w:fill="D9D9D9"/>
          </w:tcPr>
          <w:p w14:paraId="3F04B908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5</w:t>
            </w:r>
          </w:p>
        </w:tc>
        <w:tc>
          <w:tcPr>
            <w:tcW w:w="1626" w:type="dxa"/>
            <w:shd w:val="clear" w:color="auto" w:fill="D9D9D9"/>
          </w:tcPr>
          <w:p w14:paraId="333B414C" w14:textId="77777777" w:rsidR="00032F53" w:rsidRPr="00B74DD7" w:rsidRDefault="006B2B81">
            <w:pPr>
              <w:ind w:left="10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1490" w:type="dxa"/>
            <w:shd w:val="clear" w:color="auto" w:fill="D9D9D9"/>
          </w:tcPr>
          <w:p w14:paraId="0344CED7" w14:textId="77777777" w:rsidR="00032F53" w:rsidRPr="00B74DD7" w:rsidRDefault="006B2B81">
            <w:pPr>
              <w:ind w:left="34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14:paraId="01BFB380" w14:textId="77777777" w:rsidR="00032F53" w:rsidRPr="00B74DD7" w:rsidRDefault="006B2B81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8</w:t>
            </w:r>
          </w:p>
        </w:tc>
        <w:tc>
          <w:tcPr>
            <w:tcW w:w="988" w:type="dxa"/>
            <w:shd w:val="clear" w:color="auto" w:fill="D9D9D9"/>
          </w:tcPr>
          <w:p w14:paraId="3255DB1E" w14:textId="77777777" w:rsidR="00032F53" w:rsidRPr="00B74DD7" w:rsidRDefault="006B2B81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9</w:t>
            </w:r>
          </w:p>
        </w:tc>
        <w:tc>
          <w:tcPr>
            <w:tcW w:w="1180" w:type="dxa"/>
            <w:shd w:val="clear" w:color="auto" w:fill="D9D9D9"/>
          </w:tcPr>
          <w:p w14:paraId="22C3DF6B" w14:textId="77777777" w:rsidR="00032F53" w:rsidRPr="00B74DD7" w:rsidRDefault="006B2B81">
            <w:pPr>
              <w:ind w:left="-10"/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10</w:t>
            </w:r>
          </w:p>
        </w:tc>
      </w:tr>
      <w:tr w:rsidR="00032F53" w:rsidRPr="00B74DD7" w14:paraId="6712555A" w14:textId="77777777">
        <w:tc>
          <w:tcPr>
            <w:tcW w:w="562" w:type="dxa"/>
          </w:tcPr>
          <w:p w14:paraId="03522ED1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</w:t>
            </w:r>
          </w:p>
        </w:tc>
        <w:tc>
          <w:tcPr>
            <w:tcW w:w="1715" w:type="dxa"/>
          </w:tcPr>
          <w:p w14:paraId="02DAAAE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19DBCC8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2042D2CD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3E9DBA5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Pendahuluan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: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Memahami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gramStart"/>
            <w:r w:rsidRPr="00B74DD7">
              <w:rPr>
                <w:rFonts w:ascii="Cambria" w:eastAsia="Times New Roman" w:hAnsi="Cambria" w:cs="Times New Roman"/>
              </w:rPr>
              <w:t>dan  non</w:t>
            </w:r>
            <w:proofErr w:type="gram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</w:p>
        </w:tc>
        <w:tc>
          <w:tcPr>
            <w:tcW w:w="1391" w:type="dxa"/>
          </w:tcPr>
          <w:p w14:paraId="44016D66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Pendahuluan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: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Konsep-konsep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gramStart"/>
            <w:r w:rsidRPr="00B74DD7">
              <w:rPr>
                <w:rFonts w:ascii="Cambria" w:eastAsia="Times New Roman" w:hAnsi="Cambria" w:cs="Times New Roman"/>
                <w:color w:val="000000"/>
              </w:rPr>
              <w:t>dan  non</w:t>
            </w:r>
            <w:proofErr w:type="gramEnd"/>
            <w:r w:rsidRPr="00B74DD7">
              <w:rPr>
                <w:rFonts w:ascii="Cambria" w:eastAsia="Times New Roman" w:hAnsi="Cambria" w:cs="Times New Roman"/>
                <w:color w:val="000000"/>
              </w:rPr>
              <w:t>-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, </w:t>
            </w:r>
          </w:p>
        </w:tc>
        <w:tc>
          <w:tcPr>
            <w:tcW w:w="1940" w:type="dxa"/>
          </w:tcPr>
          <w:p w14:paraId="05CEAFD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653C46A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penjelasan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konsep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non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626" w:type="dxa"/>
          </w:tcPr>
          <w:p w14:paraId="54708C47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memahami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konsep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dan non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. </w:t>
            </w:r>
          </w:p>
        </w:tc>
        <w:tc>
          <w:tcPr>
            <w:tcW w:w="1490" w:type="dxa"/>
          </w:tcPr>
          <w:p w14:paraId="7CC25E6D" w14:textId="77777777" w:rsidR="00032F53" w:rsidRPr="00B74DD7" w:rsidRDefault="006B2B81">
            <w:pPr>
              <w:ind w:right="-131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47AD653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88" w:type="dxa"/>
          </w:tcPr>
          <w:p w14:paraId="62120038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79F587B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1,2,3,4,5,7</w:t>
            </w:r>
          </w:p>
        </w:tc>
      </w:tr>
      <w:tr w:rsidR="00032F53" w:rsidRPr="00B74DD7" w14:paraId="5DADD90E" w14:textId="77777777">
        <w:tc>
          <w:tcPr>
            <w:tcW w:w="562" w:type="dxa"/>
          </w:tcPr>
          <w:p w14:paraId="4561426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lastRenderedPageBreak/>
              <w:t>2</w:t>
            </w:r>
          </w:p>
        </w:tc>
        <w:tc>
          <w:tcPr>
            <w:tcW w:w="1715" w:type="dxa"/>
          </w:tcPr>
          <w:p w14:paraId="3F3D21B1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2742469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349AC6AE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30C4C10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expost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facto,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survei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391" w:type="dxa"/>
          </w:tcPr>
          <w:p w14:paraId="072EE046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7"/>
              <w:rPr>
                <w:rFonts w:ascii="Cambria" w:eastAsia="Times New Roman" w:hAnsi="Cambria" w:cs="Times New Roman"/>
                <w:color w:val="000000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expost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facto,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survei</w:t>
            </w:r>
            <w:proofErr w:type="spellEnd"/>
          </w:p>
        </w:tc>
        <w:tc>
          <w:tcPr>
            <w:tcW w:w="1940" w:type="dxa"/>
          </w:tcPr>
          <w:p w14:paraId="2C5E9B0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446DF47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menjelaskan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ekspost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facto,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survei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626" w:type="dxa"/>
          </w:tcPr>
          <w:p w14:paraId="49497245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Cambria" w:eastAsia="Times New Roman" w:hAnsi="Cambria" w:cs="Times New Roman"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color w:val="000000"/>
              </w:rPr>
              <w:t>ekspost</w:t>
            </w:r>
            <w:proofErr w:type="spellEnd"/>
            <w:r w:rsidRPr="00B74DD7">
              <w:rPr>
                <w:rFonts w:ascii="Cambria" w:eastAsia="Times New Roman" w:hAnsi="Cambria" w:cs="Times New Roman"/>
                <w:color w:val="000000"/>
              </w:rPr>
              <w:t xml:space="preserve"> facto, dan survey.</w:t>
            </w:r>
          </w:p>
        </w:tc>
        <w:tc>
          <w:tcPr>
            <w:tcW w:w="1490" w:type="dxa"/>
          </w:tcPr>
          <w:p w14:paraId="21B19B82" w14:textId="77777777" w:rsidR="00032F53" w:rsidRPr="00B74DD7" w:rsidRDefault="006B2B81">
            <w:pPr>
              <w:ind w:right="-131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35A786E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88" w:type="dxa"/>
          </w:tcPr>
          <w:p w14:paraId="76EFC427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74503C0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2269EDD8" w14:textId="77777777">
        <w:tc>
          <w:tcPr>
            <w:tcW w:w="562" w:type="dxa"/>
          </w:tcPr>
          <w:p w14:paraId="716CD50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1715" w:type="dxa"/>
          </w:tcPr>
          <w:p w14:paraId="7735AA22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60CCE1E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2F02FEA9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20F0658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experimen</w:t>
            </w:r>
            <w:proofErr w:type="spellEnd"/>
          </w:p>
        </w:tc>
        <w:tc>
          <w:tcPr>
            <w:tcW w:w="1391" w:type="dxa"/>
          </w:tcPr>
          <w:p w14:paraId="41738E23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non-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</w:p>
        </w:tc>
        <w:tc>
          <w:tcPr>
            <w:tcW w:w="1940" w:type="dxa"/>
          </w:tcPr>
          <w:p w14:paraId="0920A0FF" w14:textId="77777777" w:rsidR="00032F53" w:rsidRPr="00B74DD7" w:rsidRDefault="006B2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B74DD7">
              <w:rPr>
                <w:rFonts w:ascii="Cambria" w:eastAsia="Times New Roman" w:hAnsi="Cambria" w:cs="Times New Roman"/>
                <w:color w:val="000000"/>
              </w:rPr>
              <w:t>Problem based learning</w:t>
            </w:r>
          </w:p>
        </w:tc>
        <w:tc>
          <w:tcPr>
            <w:tcW w:w="2181" w:type="dxa"/>
          </w:tcPr>
          <w:p w14:paraId="43CD06A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penjelasan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non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eksperimen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</w:t>
            </w:r>
          </w:p>
        </w:tc>
        <w:tc>
          <w:tcPr>
            <w:tcW w:w="1626" w:type="dxa"/>
          </w:tcPr>
          <w:p w14:paraId="2B859228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membedakan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berbagai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pendekatan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490" w:type="dxa"/>
          </w:tcPr>
          <w:p w14:paraId="3E44DFA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7345ACD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88" w:type="dxa"/>
          </w:tcPr>
          <w:p w14:paraId="5304886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FF1983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7499BEB3" w14:textId="77777777">
        <w:tc>
          <w:tcPr>
            <w:tcW w:w="562" w:type="dxa"/>
          </w:tcPr>
          <w:p w14:paraId="54D64C3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4</w:t>
            </w:r>
          </w:p>
        </w:tc>
        <w:tc>
          <w:tcPr>
            <w:tcW w:w="1715" w:type="dxa"/>
          </w:tcPr>
          <w:p w14:paraId="3C369E2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165E965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45BA3C5B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14AA441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Case study dan SCR</w:t>
            </w:r>
          </w:p>
        </w:tc>
        <w:tc>
          <w:tcPr>
            <w:tcW w:w="1391" w:type="dxa"/>
          </w:tcPr>
          <w:p w14:paraId="6303798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Case study dan SCR</w:t>
            </w:r>
          </w:p>
        </w:tc>
        <w:tc>
          <w:tcPr>
            <w:tcW w:w="1940" w:type="dxa"/>
          </w:tcPr>
          <w:p w14:paraId="17591E7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50F24B1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penjelasana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dosen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case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studi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SCR.</w:t>
            </w:r>
          </w:p>
        </w:tc>
        <w:tc>
          <w:tcPr>
            <w:tcW w:w="1626" w:type="dxa"/>
          </w:tcPr>
          <w:p w14:paraId="7A3884D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case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studi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SCR. </w:t>
            </w:r>
          </w:p>
        </w:tc>
        <w:tc>
          <w:tcPr>
            <w:tcW w:w="1490" w:type="dxa"/>
          </w:tcPr>
          <w:p w14:paraId="654D9FE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6DFCFCF8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988" w:type="dxa"/>
          </w:tcPr>
          <w:p w14:paraId="1D81A6F0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11EE0DF2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61F230F6" w14:textId="77777777">
        <w:tc>
          <w:tcPr>
            <w:tcW w:w="562" w:type="dxa"/>
          </w:tcPr>
          <w:p w14:paraId="4935C54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1715" w:type="dxa"/>
          </w:tcPr>
          <w:p w14:paraId="2EDEE095" w14:textId="77777777" w:rsidR="00032F53" w:rsidRPr="00B74DD7" w:rsidRDefault="006B2B81">
            <w:pPr>
              <w:ind w:left="33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375A8427" w14:textId="77777777" w:rsidR="00032F53" w:rsidRPr="00B74DD7" w:rsidRDefault="006B2B81">
            <w:pPr>
              <w:ind w:left="33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268CA5B6" w14:textId="77777777" w:rsidR="00032F53" w:rsidRPr="00B74DD7" w:rsidRDefault="00032F53">
            <w:pPr>
              <w:ind w:left="33"/>
              <w:rPr>
                <w:rFonts w:ascii="Cambria" w:eastAsia="Times New Roman" w:hAnsi="Cambria" w:cs="Times New Roman"/>
              </w:rPr>
            </w:pPr>
          </w:p>
          <w:p w14:paraId="7CBDECEA" w14:textId="77777777" w:rsidR="00032F53" w:rsidRPr="00B74DD7" w:rsidRDefault="006B2B81">
            <w:pPr>
              <w:ind w:left="33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r w:rsidRPr="00B74DD7">
              <w:rPr>
                <w:rFonts w:ascii="Cambria" w:eastAsia="Times New Roman" w:hAnsi="Cambria" w:cs="Times New Roman"/>
              </w:rPr>
              <w:lastRenderedPageBreak/>
              <w:t>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391" w:type="dxa"/>
          </w:tcPr>
          <w:p w14:paraId="1D36B6E2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lastRenderedPageBreak/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940" w:type="dxa"/>
          </w:tcPr>
          <w:p w14:paraId="5712C8E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06B226B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mendiskusikan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>.</w:t>
            </w:r>
          </w:p>
        </w:tc>
        <w:tc>
          <w:tcPr>
            <w:tcW w:w="1626" w:type="dxa"/>
          </w:tcPr>
          <w:p w14:paraId="7B847B1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490" w:type="dxa"/>
          </w:tcPr>
          <w:p w14:paraId="24742E0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makalah</w:t>
            </w:r>
            <w:proofErr w:type="spellEnd"/>
          </w:p>
        </w:tc>
        <w:tc>
          <w:tcPr>
            <w:tcW w:w="876" w:type="dxa"/>
          </w:tcPr>
          <w:p w14:paraId="18168D6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343B472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124F5AF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1,2,3,4,5,6</w:t>
            </w:r>
          </w:p>
        </w:tc>
      </w:tr>
      <w:tr w:rsidR="00032F53" w:rsidRPr="00B74DD7" w14:paraId="798A6791" w14:textId="77777777">
        <w:tc>
          <w:tcPr>
            <w:tcW w:w="562" w:type="dxa"/>
          </w:tcPr>
          <w:p w14:paraId="234D26E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1715" w:type="dxa"/>
          </w:tcPr>
          <w:p w14:paraId="61DA6E71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13CBCEE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0CCE26D4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5BB4467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391" w:type="dxa"/>
          </w:tcPr>
          <w:p w14:paraId="2E012172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940" w:type="dxa"/>
          </w:tcPr>
          <w:p w14:paraId="7C6CEBC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799F0C0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Mempresentasikan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hasil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yang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di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teliti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626" w:type="dxa"/>
          </w:tcPr>
          <w:p w14:paraId="659E8D9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menjelaskan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tema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 yang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diteliti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</w:t>
            </w:r>
          </w:p>
        </w:tc>
        <w:tc>
          <w:tcPr>
            <w:tcW w:w="1490" w:type="dxa"/>
          </w:tcPr>
          <w:p w14:paraId="0EA9BFB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makalah</w:t>
            </w:r>
            <w:proofErr w:type="spellEnd"/>
          </w:p>
        </w:tc>
        <w:tc>
          <w:tcPr>
            <w:tcW w:w="876" w:type="dxa"/>
          </w:tcPr>
          <w:p w14:paraId="212D2A6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5CC141A2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7CFFB9D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1,2,3,4,5,6</w:t>
            </w:r>
          </w:p>
        </w:tc>
      </w:tr>
      <w:tr w:rsidR="00032F53" w:rsidRPr="00B74DD7" w14:paraId="0DF1D42A" w14:textId="77777777">
        <w:tc>
          <w:tcPr>
            <w:tcW w:w="562" w:type="dxa"/>
          </w:tcPr>
          <w:p w14:paraId="4DB4117F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1715" w:type="dxa"/>
          </w:tcPr>
          <w:p w14:paraId="10101DA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554EC52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49EDF3BC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48AC3E3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391" w:type="dxa"/>
          </w:tcPr>
          <w:p w14:paraId="12DC032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kasus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tunggal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(</w:t>
            </w:r>
            <w:r w:rsidRPr="00B74DD7">
              <w:rPr>
                <w:rFonts w:ascii="Cambria" w:eastAsia="Times New Roman" w:hAnsi="Cambria" w:cs="Times New Roman"/>
                <w:i/>
              </w:rPr>
              <w:t>single-case research)</w:t>
            </w:r>
          </w:p>
        </w:tc>
        <w:tc>
          <w:tcPr>
            <w:tcW w:w="1940" w:type="dxa"/>
          </w:tcPr>
          <w:p w14:paraId="1D70A41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Problem based learning</w:t>
            </w:r>
          </w:p>
        </w:tc>
        <w:tc>
          <w:tcPr>
            <w:tcW w:w="2181" w:type="dxa"/>
          </w:tcPr>
          <w:p w14:paraId="0554BCF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</w:t>
            </w:r>
          </w:p>
        </w:tc>
        <w:tc>
          <w:tcPr>
            <w:tcW w:w="1626" w:type="dxa"/>
          </w:tcPr>
          <w:p w14:paraId="1EE0F2D8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melakukan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SCR. </w:t>
            </w:r>
          </w:p>
        </w:tc>
        <w:tc>
          <w:tcPr>
            <w:tcW w:w="1490" w:type="dxa"/>
          </w:tcPr>
          <w:p w14:paraId="36D1100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makalah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876" w:type="dxa"/>
          </w:tcPr>
          <w:p w14:paraId="0D60A1E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4F30E29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21712DA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1,2,3,4,5,6</w:t>
            </w:r>
          </w:p>
        </w:tc>
      </w:tr>
      <w:tr w:rsidR="00032F53" w:rsidRPr="00B74DD7" w14:paraId="263D8DA7" w14:textId="77777777">
        <w:tc>
          <w:tcPr>
            <w:tcW w:w="562" w:type="dxa"/>
          </w:tcPr>
          <w:p w14:paraId="1164F6F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8</w:t>
            </w:r>
          </w:p>
        </w:tc>
        <w:tc>
          <w:tcPr>
            <w:tcW w:w="13387" w:type="dxa"/>
            <w:gridSpan w:val="9"/>
          </w:tcPr>
          <w:p w14:paraId="69636C45" w14:textId="77777777" w:rsidR="00032F53" w:rsidRPr="00B74DD7" w:rsidRDefault="006B2B81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UTS</w:t>
            </w:r>
          </w:p>
        </w:tc>
      </w:tr>
      <w:tr w:rsidR="00032F53" w:rsidRPr="00B74DD7" w14:paraId="00CD62AA" w14:textId="77777777">
        <w:tc>
          <w:tcPr>
            <w:tcW w:w="562" w:type="dxa"/>
          </w:tcPr>
          <w:p w14:paraId="226FF971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9-10</w:t>
            </w:r>
          </w:p>
        </w:tc>
        <w:tc>
          <w:tcPr>
            <w:tcW w:w="1715" w:type="dxa"/>
          </w:tcPr>
          <w:p w14:paraId="3CC1194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56F284B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30DB345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3</w:t>
            </w:r>
          </w:p>
          <w:p w14:paraId="64745DE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4</w:t>
            </w:r>
          </w:p>
          <w:p w14:paraId="5F432E66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2F57E3D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lastRenderedPageBreak/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391" w:type="dxa"/>
          </w:tcPr>
          <w:p w14:paraId="59CC47F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lastRenderedPageBreak/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940" w:type="dxa"/>
          </w:tcPr>
          <w:p w14:paraId="0CF24DB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  <w:p w14:paraId="469C1DA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Inquiry learning</w:t>
            </w:r>
          </w:p>
        </w:tc>
        <w:tc>
          <w:tcPr>
            <w:tcW w:w="2181" w:type="dxa"/>
          </w:tcPr>
          <w:p w14:paraId="6E2B588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teman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 </w:t>
            </w:r>
          </w:p>
        </w:tc>
        <w:tc>
          <w:tcPr>
            <w:tcW w:w="1626" w:type="dxa"/>
          </w:tcPr>
          <w:p w14:paraId="0FF0155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SCR.</w:t>
            </w:r>
          </w:p>
        </w:tc>
        <w:tc>
          <w:tcPr>
            <w:tcW w:w="1490" w:type="dxa"/>
          </w:tcPr>
          <w:p w14:paraId="086FDD2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468441F7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5AE372ED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2BCD1E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42B9AAC2" w14:textId="77777777">
        <w:tc>
          <w:tcPr>
            <w:tcW w:w="562" w:type="dxa"/>
          </w:tcPr>
          <w:p w14:paraId="624EBBC5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11-12</w:t>
            </w:r>
          </w:p>
        </w:tc>
        <w:tc>
          <w:tcPr>
            <w:tcW w:w="1715" w:type="dxa"/>
          </w:tcPr>
          <w:p w14:paraId="01864E43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1875092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5CEDDCF6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3</w:t>
            </w:r>
          </w:p>
          <w:p w14:paraId="2C42B80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4</w:t>
            </w:r>
          </w:p>
          <w:p w14:paraId="1699A614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1F850B1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391" w:type="dxa"/>
          </w:tcPr>
          <w:p w14:paraId="4E06F8D9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940" w:type="dxa"/>
          </w:tcPr>
          <w:p w14:paraId="7C857CF6" w14:textId="77777777" w:rsidR="00032F53" w:rsidRPr="00B74DD7" w:rsidRDefault="006B2B81">
            <w:pPr>
              <w:rPr>
                <w:rFonts w:ascii="Cambria" w:eastAsia="Times New Roman" w:hAnsi="Cambria" w:cs="Times New Roman"/>
                <w:i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2181" w:type="dxa"/>
          </w:tcPr>
          <w:p w14:paraId="2817EB4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teman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 </w:t>
            </w:r>
          </w:p>
        </w:tc>
        <w:tc>
          <w:tcPr>
            <w:tcW w:w="1626" w:type="dxa"/>
          </w:tcPr>
          <w:p w14:paraId="38AA74E3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SCR.</w:t>
            </w:r>
          </w:p>
        </w:tc>
        <w:tc>
          <w:tcPr>
            <w:tcW w:w="1490" w:type="dxa"/>
          </w:tcPr>
          <w:p w14:paraId="7E52FDB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50DCE3E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451FB6D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CB6FAA0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6F97E0DD" w14:textId="77777777">
        <w:tc>
          <w:tcPr>
            <w:tcW w:w="562" w:type="dxa"/>
          </w:tcPr>
          <w:p w14:paraId="67D8BE33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13-14</w:t>
            </w:r>
          </w:p>
        </w:tc>
        <w:tc>
          <w:tcPr>
            <w:tcW w:w="1715" w:type="dxa"/>
          </w:tcPr>
          <w:p w14:paraId="01058FA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4D65E84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598D562B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3</w:t>
            </w:r>
          </w:p>
          <w:p w14:paraId="1E2F9B8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4</w:t>
            </w:r>
          </w:p>
          <w:p w14:paraId="236E0660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4EF7482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391" w:type="dxa"/>
          </w:tcPr>
          <w:p w14:paraId="7F989BC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940" w:type="dxa"/>
          </w:tcPr>
          <w:p w14:paraId="1C9CC1F7" w14:textId="77777777" w:rsidR="00032F53" w:rsidRPr="00B74DD7" w:rsidRDefault="006B2B81">
            <w:pPr>
              <w:rPr>
                <w:rFonts w:ascii="Cambria" w:eastAsia="Times New Roman" w:hAnsi="Cambria" w:cs="Times New Roman"/>
                <w:i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Ceramah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;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tanya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jawab</w:t>
            </w:r>
            <w:proofErr w:type="spellEnd"/>
          </w:p>
        </w:tc>
        <w:tc>
          <w:tcPr>
            <w:tcW w:w="2181" w:type="dxa"/>
          </w:tcPr>
          <w:p w14:paraId="44C9DBB3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teman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 </w:t>
            </w:r>
          </w:p>
        </w:tc>
        <w:tc>
          <w:tcPr>
            <w:tcW w:w="1626" w:type="dxa"/>
          </w:tcPr>
          <w:p w14:paraId="0EFE39F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SCR.</w:t>
            </w:r>
          </w:p>
        </w:tc>
        <w:tc>
          <w:tcPr>
            <w:tcW w:w="1490" w:type="dxa"/>
          </w:tcPr>
          <w:p w14:paraId="4A03A88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perilaku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keaktifan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</w:p>
        </w:tc>
        <w:tc>
          <w:tcPr>
            <w:tcW w:w="876" w:type="dxa"/>
          </w:tcPr>
          <w:p w14:paraId="09661CE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</w:t>
            </w:r>
          </w:p>
        </w:tc>
        <w:tc>
          <w:tcPr>
            <w:tcW w:w="988" w:type="dxa"/>
          </w:tcPr>
          <w:p w14:paraId="2D7001DE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3D0478B7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03951020" w14:textId="77777777">
        <w:tc>
          <w:tcPr>
            <w:tcW w:w="562" w:type="dxa"/>
          </w:tcPr>
          <w:p w14:paraId="309A7D11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15-16</w:t>
            </w:r>
          </w:p>
        </w:tc>
        <w:tc>
          <w:tcPr>
            <w:tcW w:w="1715" w:type="dxa"/>
          </w:tcPr>
          <w:p w14:paraId="31BCB58A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2F8D4A19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</w:t>
            </w:r>
          </w:p>
          <w:p w14:paraId="5A606830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3</w:t>
            </w:r>
          </w:p>
          <w:p w14:paraId="3F89E1BD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4</w:t>
            </w:r>
          </w:p>
          <w:p w14:paraId="27A5E382" w14:textId="77777777" w:rsidR="00032F53" w:rsidRPr="00B74DD7" w:rsidRDefault="00032F53">
            <w:pPr>
              <w:rPr>
                <w:rFonts w:ascii="Cambria" w:eastAsia="Times New Roman" w:hAnsi="Cambria" w:cs="Times New Roman"/>
              </w:rPr>
            </w:pPr>
          </w:p>
          <w:p w14:paraId="2215AF85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Menguasai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cara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391" w:type="dxa"/>
          </w:tcPr>
          <w:p w14:paraId="34FB4B1F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Penyusunan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</w:t>
            </w:r>
          </w:p>
        </w:tc>
        <w:tc>
          <w:tcPr>
            <w:tcW w:w="1940" w:type="dxa"/>
          </w:tcPr>
          <w:p w14:paraId="277DBAE1" w14:textId="77777777" w:rsidR="00032F53" w:rsidRPr="00B74DD7" w:rsidRDefault="006B2B81">
            <w:pPr>
              <w:rPr>
                <w:rFonts w:ascii="Cambria" w:eastAsia="Times New Roman" w:hAnsi="Cambria" w:cs="Times New Roman"/>
                <w:i/>
              </w:rPr>
            </w:pPr>
            <w:proofErr w:type="spellStart"/>
            <w:proofErr w:type="gram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tugas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terjemahan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artikel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kelompok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1 dan 2</w:t>
            </w:r>
          </w:p>
        </w:tc>
        <w:tc>
          <w:tcPr>
            <w:tcW w:w="2181" w:type="dxa"/>
          </w:tcPr>
          <w:p w14:paraId="1D7722AE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mendengarkan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proposal SCR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teman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.   </w:t>
            </w:r>
          </w:p>
        </w:tc>
        <w:tc>
          <w:tcPr>
            <w:tcW w:w="1626" w:type="dxa"/>
          </w:tcPr>
          <w:p w14:paraId="7E7A37FC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 xml:space="preserve">Mampu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membuat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penelitian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tentang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SCR.</w:t>
            </w:r>
          </w:p>
        </w:tc>
        <w:tc>
          <w:tcPr>
            <w:tcW w:w="1490" w:type="dxa"/>
          </w:tcPr>
          <w:p w14:paraId="31C2C964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Pengamatan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terhadap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gramStart"/>
            <w:r w:rsidRPr="00B74DD7">
              <w:rPr>
                <w:rFonts w:ascii="Cambria" w:eastAsia="Times New Roman" w:hAnsi="Cambria" w:cs="Times New Roman"/>
              </w:rPr>
              <w:t xml:space="preserve">pe 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rilaku</w:t>
            </w:r>
            <w:proofErr w:type="spellEnd"/>
            <w:proofErr w:type="gram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keakti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fan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mahasiswa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kualitas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makalah</w:t>
            </w:r>
            <w:proofErr w:type="spellEnd"/>
          </w:p>
        </w:tc>
        <w:tc>
          <w:tcPr>
            <w:tcW w:w="876" w:type="dxa"/>
          </w:tcPr>
          <w:p w14:paraId="18B4CB23" w14:textId="77777777" w:rsidR="00032F53" w:rsidRPr="00B74DD7" w:rsidRDefault="006B2B81">
            <w:pPr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6</w:t>
            </w:r>
          </w:p>
        </w:tc>
        <w:tc>
          <w:tcPr>
            <w:tcW w:w="988" w:type="dxa"/>
          </w:tcPr>
          <w:p w14:paraId="6AE1ADF7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100’</w:t>
            </w:r>
          </w:p>
        </w:tc>
        <w:tc>
          <w:tcPr>
            <w:tcW w:w="1180" w:type="dxa"/>
          </w:tcPr>
          <w:p w14:paraId="6EDBDC08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1,2,3,4,5</w:t>
            </w:r>
          </w:p>
        </w:tc>
      </w:tr>
      <w:tr w:rsidR="00032F53" w:rsidRPr="00B74DD7" w14:paraId="778C9C43" w14:textId="77777777">
        <w:tc>
          <w:tcPr>
            <w:tcW w:w="3668" w:type="dxa"/>
            <w:gridSpan w:val="3"/>
            <w:shd w:val="clear" w:color="auto" w:fill="D9D9D9"/>
          </w:tcPr>
          <w:p w14:paraId="089860C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UAS</w:t>
            </w:r>
          </w:p>
        </w:tc>
        <w:tc>
          <w:tcPr>
            <w:tcW w:w="1940" w:type="dxa"/>
            <w:shd w:val="clear" w:color="auto" w:fill="D9D9D9"/>
          </w:tcPr>
          <w:p w14:paraId="58C5CB98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181" w:type="dxa"/>
            <w:shd w:val="clear" w:color="auto" w:fill="D9D9D9"/>
          </w:tcPr>
          <w:p w14:paraId="3720787C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626" w:type="dxa"/>
            <w:shd w:val="clear" w:color="auto" w:fill="D9D9D9"/>
          </w:tcPr>
          <w:p w14:paraId="73BB06F5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1490" w:type="dxa"/>
            <w:shd w:val="clear" w:color="auto" w:fill="D9D9D9"/>
          </w:tcPr>
          <w:p w14:paraId="6906E401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876" w:type="dxa"/>
            <w:shd w:val="clear" w:color="auto" w:fill="D9D9D9"/>
          </w:tcPr>
          <w:p w14:paraId="4865F612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100</w:t>
            </w:r>
          </w:p>
        </w:tc>
        <w:tc>
          <w:tcPr>
            <w:tcW w:w="988" w:type="dxa"/>
            <w:shd w:val="clear" w:color="auto" w:fill="D9D9D9"/>
          </w:tcPr>
          <w:p w14:paraId="0A9DE61C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1600’</w:t>
            </w:r>
          </w:p>
        </w:tc>
        <w:tc>
          <w:tcPr>
            <w:tcW w:w="1180" w:type="dxa"/>
            <w:shd w:val="clear" w:color="auto" w:fill="D9D9D9"/>
          </w:tcPr>
          <w:p w14:paraId="66918448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</w:tbl>
    <w:p w14:paraId="6853BBEF" w14:textId="77777777" w:rsidR="00032F53" w:rsidRPr="00B74DD7" w:rsidRDefault="00032F53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6F5DBAEE" w14:textId="77777777" w:rsidR="00032F53" w:rsidRPr="00B74DD7" w:rsidRDefault="006B2B81">
      <w:pPr>
        <w:tabs>
          <w:tab w:val="left" w:pos="3119"/>
        </w:tabs>
        <w:jc w:val="both"/>
        <w:rPr>
          <w:rFonts w:ascii="Cambria" w:hAnsi="Cambria"/>
          <w:b/>
        </w:rPr>
      </w:pPr>
      <w:proofErr w:type="spellStart"/>
      <w:r w:rsidRPr="00B74DD7">
        <w:rPr>
          <w:rFonts w:ascii="Cambria" w:hAnsi="Cambria"/>
          <w:b/>
        </w:rPr>
        <w:t>Penilaian</w:t>
      </w:r>
      <w:proofErr w:type="spellEnd"/>
      <w:r w:rsidRPr="00B74DD7">
        <w:rPr>
          <w:rFonts w:ascii="Cambria" w:hAnsi="Cambria"/>
          <w:b/>
        </w:rPr>
        <w:t xml:space="preserve"> </w:t>
      </w:r>
    </w:p>
    <w:p w14:paraId="79D92701" w14:textId="77777777" w:rsidR="00032F53" w:rsidRPr="00B74DD7" w:rsidRDefault="006B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hAnsi="Cambria"/>
          <w:color w:val="000000"/>
        </w:rPr>
      </w:pPr>
      <w:proofErr w:type="spellStart"/>
      <w:r w:rsidRPr="00B74DD7">
        <w:rPr>
          <w:rFonts w:ascii="Cambria" w:hAnsi="Cambria"/>
          <w:color w:val="000000"/>
        </w:rPr>
        <w:t>Penilaian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dilakukan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untuk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mengukur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semua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capaian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pembelajaran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yaitu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capaian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pembelajaran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(CPMK 1</w:t>
      </w:r>
      <w:proofErr w:type="gramStart"/>
      <w:r w:rsidRPr="00B74DD7">
        <w:rPr>
          <w:rFonts w:ascii="Cambria" w:hAnsi="Cambria"/>
          <w:color w:val="000000"/>
        </w:rPr>
        <w:t xml:space="preserve">),  </w:t>
      </w:r>
      <w:proofErr w:type="spellStart"/>
      <w:r w:rsidRPr="00B74DD7">
        <w:rPr>
          <w:rFonts w:ascii="Cambria" w:hAnsi="Cambria"/>
          <w:color w:val="000000"/>
        </w:rPr>
        <w:t>pengetahuan</w:t>
      </w:r>
      <w:proofErr w:type="spellEnd"/>
      <w:proofErr w:type="gramEnd"/>
      <w:r w:rsidRPr="00B74DD7">
        <w:rPr>
          <w:rFonts w:ascii="Cambria" w:hAnsi="Cambria"/>
          <w:color w:val="000000"/>
        </w:rPr>
        <w:t xml:space="preserve"> (CPMK 2), dan </w:t>
      </w:r>
      <w:proofErr w:type="spellStart"/>
      <w:r w:rsidRPr="00B74DD7">
        <w:rPr>
          <w:rFonts w:ascii="Cambria" w:hAnsi="Cambria"/>
          <w:color w:val="000000"/>
        </w:rPr>
        <w:t>keterampilan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umum</w:t>
      </w:r>
      <w:proofErr w:type="spellEnd"/>
      <w:r w:rsidRPr="00B74DD7">
        <w:rPr>
          <w:rFonts w:ascii="Cambria" w:hAnsi="Cambria"/>
          <w:color w:val="000000"/>
        </w:rPr>
        <w:t xml:space="preserve"> (CPMK 3) dan </w:t>
      </w:r>
      <w:proofErr w:type="spellStart"/>
      <w:r w:rsidRPr="00B74DD7">
        <w:rPr>
          <w:rFonts w:ascii="Cambria" w:hAnsi="Cambria"/>
          <w:color w:val="000000"/>
        </w:rPr>
        <w:t>keterampilan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khusus</w:t>
      </w:r>
      <w:proofErr w:type="spellEnd"/>
      <w:r w:rsidRPr="00B74DD7">
        <w:rPr>
          <w:rFonts w:ascii="Cambria" w:hAnsi="Cambria"/>
          <w:color w:val="000000"/>
        </w:rPr>
        <w:t xml:space="preserve"> (CPMK 4).</w:t>
      </w:r>
    </w:p>
    <w:p w14:paraId="1ABA5CF5" w14:textId="77777777" w:rsidR="00032F53" w:rsidRPr="00B74DD7" w:rsidRDefault="006B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hAnsi="Cambria"/>
          <w:color w:val="000000"/>
        </w:rPr>
      </w:pPr>
      <w:proofErr w:type="spellStart"/>
      <w:r w:rsidRPr="00B74DD7">
        <w:rPr>
          <w:rFonts w:ascii="Cambria" w:hAnsi="Cambria"/>
          <w:color w:val="000000"/>
        </w:rPr>
        <w:t>Penilaian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dilaksanakan</w:t>
      </w:r>
      <w:proofErr w:type="spellEnd"/>
      <w:r w:rsidRPr="00B74DD7">
        <w:rPr>
          <w:rFonts w:ascii="Cambria" w:hAnsi="Cambria"/>
          <w:color w:val="000000"/>
        </w:rPr>
        <w:t xml:space="preserve"> pada </w:t>
      </w:r>
      <w:proofErr w:type="spellStart"/>
      <w:r w:rsidRPr="00B74DD7">
        <w:rPr>
          <w:rFonts w:ascii="Cambria" w:hAnsi="Cambria"/>
          <w:color w:val="000000"/>
        </w:rPr>
        <w:t>setiap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pertemuan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dengan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menggunakan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teknik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observasi</w:t>
      </w:r>
      <w:proofErr w:type="spellEnd"/>
      <w:r w:rsidRPr="00B74DD7">
        <w:rPr>
          <w:rFonts w:ascii="Cambria" w:hAnsi="Cambria"/>
          <w:color w:val="000000"/>
        </w:rPr>
        <w:t xml:space="preserve"> dan/</w:t>
      </w:r>
      <w:proofErr w:type="spellStart"/>
      <w:r w:rsidRPr="00B74DD7">
        <w:rPr>
          <w:rFonts w:ascii="Cambria" w:hAnsi="Cambria"/>
          <w:color w:val="000000"/>
        </w:rPr>
        <w:t>atau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penilaian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diri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dengan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menggunakan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asumsi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bahwa</w:t>
      </w:r>
      <w:proofErr w:type="spellEnd"/>
      <w:r w:rsidRPr="00B74DD7">
        <w:rPr>
          <w:rFonts w:ascii="Cambria" w:hAnsi="Cambria"/>
          <w:color w:val="000000"/>
        </w:rPr>
        <w:t xml:space="preserve"> pada </w:t>
      </w:r>
      <w:proofErr w:type="spellStart"/>
      <w:r w:rsidRPr="00B74DD7">
        <w:rPr>
          <w:rFonts w:ascii="Cambria" w:hAnsi="Cambria"/>
          <w:color w:val="000000"/>
        </w:rPr>
        <w:t>dasarnya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setiap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mahasiswa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memiliki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yang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  <w:r w:rsidRPr="00B74DD7">
        <w:rPr>
          <w:rFonts w:ascii="Cambria" w:hAnsi="Cambria"/>
          <w:color w:val="000000"/>
        </w:rPr>
        <w:t xml:space="preserve">. </w:t>
      </w:r>
      <w:proofErr w:type="spellStart"/>
      <w:r w:rsidRPr="00B74DD7">
        <w:rPr>
          <w:rFonts w:ascii="Cambria" w:hAnsi="Cambria"/>
          <w:color w:val="000000"/>
        </w:rPr>
        <w:t>Mahasiswa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tersebut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diberi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nilai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yang sangat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atau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kurang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apabila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menunjukkan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secara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nyata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sangat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maupun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kurang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dibandingkan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mahasiswa</w:t>
      </w:r>
      <w:proofErr w:type="spellEnd"/>
      <w:r w:rsidRPr="00B74DD7">
        <w:rPr>
          <w:rFonts w:ascii="Cambria" w:hAnsi="Cambria"/>
          <w:color w:val="000000"/>
        </w:rPr>
        <w:t xml:space="preserve"> pada </w:t>
      </w:r>
      <w:proofErr w:type="spellStart"/>
      <w:r w:rsidRPr="00B74DD7">
        <w:rPr>
          <w:rFonts w:ascii="Cambria" w:hAnsi="Cambria"/>
          <w:color w:val="000000"/>
        </w:rPr>
        <w:t>umumnya</w:t>
      </w:r>
      <w:proofErr w:type="spellEnd"/>
      <w:r w:rsidRPr="00B74DD7">
        <w:rPr>
          <w:rFonts w:ascii="Cambria" w:hAnsi="Cambria"/>
          <w:color w:val="000000"/>
        </w:rPr>
        <w:t xml:space="preserve">. Hasil </w:t>
      </w:r>
      <w:proofErr w:type="spellStart"/>
      <w:r w:rsidRPr="00B74DD7">
        <w:rPr>
          <w:rFonts w:ascii="Cambria" w:hAnsi="Cambria"/>
          <w:color w:val="000000"/>
        </w:rPr>
        <w:t>penilaian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tidak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menjadi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komponen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nilai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akhir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mahasiswa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melainkan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sebagai</w:t>
      </w:r>
      <w:proofErr w:type="spellEnd"/>
      <w:r w:rsidRPr="00B74DD7">
        <w:rPr>
          <w:rFonts w:ascii="Cambria" w:hAnsi="Cambria"/>
          <w:color w:val="000000"/>
        </w:rPr>
        <w:t xml:space="preserve"> salah </w:t>
      </w:r>
      <w:proofErr w:type="spellStart"/>
      <w:r w:rsidRPr="00B74DD7">
        <w:rPr>
          <w:rFonts w:ascii="Cambria" w:hAnsi="Cambria"/>
          <w:color w:val="000000"/>
        </w:rPr>
        <w:t>satu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syarat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kelulusan</w:t>
      </w:r>
      <w:proofErr w:type="spellEnd"/>
      <w:r w:rsidRPr="00B74DD7">
        <w:rPr>
          <w:rFonts w:ascii="Cambria" w:hAnsi="Cambria"/>
          <w:color w:val="000000"/>
        </w:rPr>
        <w:t xml:space="preserve">. </w:t>
      </w:r>
      <w:proofErr w:type="spellStart"/>
      <w:r w:rsidRPr="00B74DD7">
        <w:rPr>
          <w:rFonts w:ascii="Cambria" w:hAnsi="Cambria"/>
          <w:color w:val="000000"/>
        </w:rPr>
        <w:t>Mahasiswa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akan</w:t>
      </w:r>
      <w:proofErr w:type="spellEnd"/>
      <w:r w:rsidRPr="00B74DD7">
        <w:rPr>
          <w:rFonts w:ascii="Cambria" w:hAnsi="Cambria"/>
          <w:color w:val="000000"/>
        </w:rPr>
        <w:t xml:space="preserve"> lulus </w:t>
      </w:r>
      <w:proofErr w:type="spellStart"/>
      <w:r w:rsidRPr="00B74DD7">
        <w:rPr>
          <w:rFonts w:ascii="Cambria" w:hAnsi="Cambria"/>
          <w:color w:val="000000"/>
        </w:rPr>
        <w:t>dari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mata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kuliah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ini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apabila</w:t>
      </w:r>
      <w:proofErr w:type="spellEnd"/>
      <w:r w:rsidRPr="00B74DD7">
        <w:rPr>
          <w:rFonts w:ascii="Cambria" w:hAnsi="Cambria"/>
          <w:color w:val="000000"/>
        </w:rPr>
        <w:t xml:space="preserve"> minimal </w:t>
      </w:r>
      <w:proofErr w:type="spellStart"/>
      <w:r w:rsidRPr="00B74DD7">
        <w:rPr>
          <w:rFonts w:ascii="Cambria" w:hAnsi="Cambria"/>
          <w:color w:val="000000"/>
        </w:rPr>
        <w:t>memiliki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sikap</w:t>
      </w:r>
      <w:proofErr w:type="spellEnd"/>
      <w:r w:rsidRPr="00B74DD7">
        <w:rPr>
          <w:rFonts w:ascii="Cambria" w:hAnsi="Cambria"/>
          <w:color w:val="000000"/>
        </w:rPr>
        <w:t xml:space="preserve"> yang </w:t>
      </w:r>
      <w:proofErr w:type="spellStart"/>
      <w:r w:rsidRPr="00B74DD7">
        <w:rPr>
          <w:rFonts w:ascii="Cambria" w:hAnsi="Cambria"/>
          <w:color w:val="000000"/>
        </w:rPr>
        <w:t>baik</w:t>
      </w:r>
      <w:proofErr w:type="spellEnd"/>
    </w:p>
    <w:p w14:paraId="7A8CE5C3" w14:textId="77777777" w:rsidR="00032F53" w:rsidRPr="00B74DD7" w:rsidRDefault="006B2B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jc w:val="both"/>
        <w:rPr>
          <w:rFonts w:ascii="Cambria" w:hAnsi="Cambria"/>
          <w:color w:val="000000"/>
        </w:rPr>
      </w:pPr>
      <w:r w:rsidRPr="00B74DD7">
        <w:rPr>
          <w:rFonts w:ascii="Cambria" w:hAnsi="Cambria"/>
          <w:color w:val="000000"/>
        </w:rPr>
        <w:t xml:space="preserve">Nilai </w:t>
      </w:r>
      <w:proofErr w:type="spellStart"/>
      <w:r w:rsidRPr="00B74DD7">
        <w:rPr>
          <w:rFonts w:ascii="Cambria" w:hAnsi="Cambria"/>
          <w:color w:val="000000"/>
        </w:rPr>
        <w:t>akhir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mencakup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hasil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penilaian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pengetahuan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keterampilan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umum</w:t>
      </w:r>
      <w:proofErr w:type="spellEnd"/>
      <w:r w:rsidRPr="00B74DD7">
        <w:rPr>
          <w:rFonts w:ascii="Cambria" w:hAnsi="Cambria"/>
          <w:color w:val="000000"/>
        </w:rPr>
        <w:t xml:space="preserve">, dan </w:t>
      </w:r>
      <w:proofErr w:type="spellStart"/>
      <w:r w:rsidRPr="00B74DD7">
        <w:rPr>
          <w:rFonts w:ascii="Cambria" w:hAnsi="Cambria"/>
          <w:color w:val="000000"/>
        </w:rPr>
        <w:t>keterampilan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khusus</w:t>
      </w:r>
      <w:proofErr w:type="spellEnd"/>
      <w:r w:rsidRPr="00B74DD7">
        <w:rPr>
          <w:rFonts w:ascii="Cambria" w:hAnsi="Cambria"/>
          <w:color w:val="000000"/>
        </w:rPr>
        <w:t xml:space="preserve"> yang </w:t>
      </w:r>
      <w:proofErr w:type="spellStart"/>
      <w:r w:rsidRPr="00B74DD7">
        <w:rPr>
          <w:rFonts w:ascii="Cambria" w:hAnsi="Cambria"/>
          <w:color w:val="000000"/>
        </w:rPr>
        <w:t>diperoleh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dari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penugasan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individu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penugasan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kelompok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presentasi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kuis</w:t>
      </w:r>
      <w:proofErr w:type="spellEnd"/>
      <w:r w:rsidRPr="00B74DD7">
        <w:rPr>
          <w:rFonts w:ascii="Cambria" w:hAnsi="Cambria"/>
          <w:color w:val="000000"/>
        </w:rPr>
        <w:t xml:space="preserve">, </w:t>
      </w:r>
      <w:proofErr w:type="spellStart"/>
      <w:r w:rsidRPr="00B74DD7">
        <w:rPr>
          <w:rFonts w:ascii="Cambria" w:hAnsi="Cambria"/>
          <w:color w:val="000000"/>
        </w:rPr>
        <w:t>Ujian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Sisipan</w:t>
      </w:r>
      <w:proofErr w:type="spellEnd"/>
      <w:r w:rsidRPr="00B74DD7">
        <w:rPr>
          <w:rFonts w:ascii="Cambria" w:hAnsi="Cambria"/>
          <w:color w:val="000000"/>
        </w:rPr>
        <w:t xml:space="preserve">, dan </w:t>
      </w:r>
      <w:proofErr w:type="spellStart"/>
      <w:r w:rsidRPr="00B74DD7">
        <w:rPr>
          <w:rFonts w:ascii="Cambria" w:hAnsi="Cambria"/>
          <w:color w:val="000000"/>
        </w:rPr>
        <w:t>Ujian</w:t>
      </w:r>
      <w:proofErr w:type="spellEnd"/>
      <w:r w:rsidRPr="00B74DD7">
        <w:rPr>
          <w:rFonts w:ascii="Cambria" w:hAnsi="Cambria"/>
          <w:color w:val="000000"/>
        </w:rPr>
        <w:t xml:space="preserve"> Akhir Semester </w:t>
      </w:r>
      <w:proofErr w:type="spellStart"/>
      <w:r w:rsidRPr="00B74DD7">
        <w:rPr>
          <w:rFonts w:ascii="Cambria" w:hAnsi="Cambria"/>
          <w:color w:val="000000"/>
        </w:rPr>
        <w:t>dengan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pedoman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sebagai</w:t>
      </w:r>
      <w:proofErr w:type="spellEnd"/>
      <w:r w:rsidRPr="00B74DD7">
        <w:rPr>
          <w:rFonts w:ascii="Cambria" w:hAnsi="Cambria"/>
          <w:color w:val="000000"/>
        </w:rPr>
        <w:t xml:space="preserve"> </w:t>
      </w:r>
      <w:proofErr w:type="spellStart"/>
      <w:r w:rsidRPr="00B74DD7">
        <w:rPr>
          <w:rFonts w:ascii="Cambria" w:hAnsi="Cambria"/>
          <w:color w:val="000000"/>
        </w:rPr>
        <w:t>berikut</w:t>
      </w:r>
      <w:proofErr w:type="spellEnd"/>
      <w:r w:rsidRPr="00B74DD7">
        <w:rPr>
          <w:rFonts w:ascii="Cambria" w:hAnsi="Cambria"/>
          <w:color w:val="000000"/>
        </w:rPr>
        <w:t>.</w:t>
      </w:r>
    </w:p>
    <w:p w14:paraId="0A5763FA" w14:textId="77777777" w:rsidR="00032F53" w:rsidRDefault="00032F53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55A3244B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6EB42D1B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1133592D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79F0CA44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258C9861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1DBE7684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2ED55F0D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4AAC38EF" w14:textId="77777777" w:rsidR="007E557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4C11000A" w14:textId="77777777" w:rsidR="007E5577" w:rsidRPr="00B74DD7" w:rsidRDefault="007E5577">
      <w:pPr>
        <w:tabs>
          <w:tab w:val="left" w:pos="3119"/>
        </w:tabs>
        <w:jc w:val="both"/>
        <w:rPr>
          <w:rFonts w:ascii="Cambria" w:hAnsi="Cambria"/>
          <w:b/>
        </w:rPr>
      </w:pPr>
    </w:p>
    <w:p w14:paraId="433B69F5" w14:textId="77777777" w:rsidR="00032F53" w:rsidRPr="00B74DD7" w:rsidRDefault="006B2B81">
      <w:pPr>
        <w:tabs>
          <w:tab w:val="left" w:pos="3119"/>
        </w:tabs>
        <w:jc w:val="both"/>
        <w:rPr>
          <w:rFonts w:ascii="Cambria" w:hAnsi="Cambria"/>
          <w:b/>
        </w:rPr>
      </w:pPr>
      <w:proofErr w:type="spellStart"/>
      <w:r w:rsidRPr="00B74DD7">
        <w:rPr>
          <w:rFonts w:ascii="Cambria" w:hAnsi="Cambria"/>
          <w:b/>
        </w:rPr>
        <w:t>Penilaian</w:t>
      </w:r>
      <w:proofErr w:type="spellEnd"/>
      <w:r w:rsidRPr="00B74DD7">
        <w:rPr>
          <w:rFonts w:ascii="Cambria" w:hAnsi="Cambria"/>
          <w:b/>
        </w:rPr>
        <w:t>:</w:t>
      </w:r>
    </w:p>
    <w:p w14:paraId="595CAC2D" w14:textId="77777777" w:rsidR="00032F53" w:rsidRPr="00B74DD7" w:rsidRDefault="006B2B81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ind w:left="284"/>
        <w:jc w:val="both"/>
        <w:rPr>
          <w:rFonts w:ascii="Cambria" w:hAnsi="Cambria"/>
          <w:b/>
          <w:color w:val="000000"/>
        </w:rPr>
      </w:pPr>
      <w:proofErr w:type="spellStart"/>
      <w:r w:rsidRPr="00B74DD7">
        <w:rPr>
          <w:rFonts w:ascii="Cambria" w:hAnsi="Cambria"/>
          <w:b/>
          <w:color w:val="000000"/>
        </w:rPr>
        <w:t>Penilaian</w:t>
      </w:r>
      <w:proofErr w:type="spellEnd"/>
      <w:r w:rsidRPr="00B74DD7">
        <w:rPr>
          <w:rFonts w:ascii="Cambria" w:hAnsi="Cambria"/>
          <w:b/>
          <w:color w:val="000000"/>
        </w:rPr>
        <w:t xml:space="preserve"> </w:t>
      </w:r>
      <w:proofErr w:type="spellStart"/>
      <w:r w:rsidRPr="00B74DD7">
        <w:rPr>
          <w:rFonts w:ascii="Cambria" w:hAnsi="Cambria"/>
          <w:b/>
          <w:color w:val="000000"/>
        </w:rPr>
        <w:t>Teori</w:t>
      </w:r>
      <w:proofErr w:type="spellEnd"/>
    </w:p>
    <w:tbl>
      <w:tblPr>
        <w:tblStyle w:val="a8"/>
        <w:tblW w:w="10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95"/>
        <w:gridCol w:w="3510"/>
        <w:gridCol w:w="1950"/>
        <w:gridCol w:w="1350"/>
      </w:tblGrid>
      <w:tr w:rsidR="00032F53" w:rsidRPr="00B74DD7" w14:paraId="4D63767D" w14:textId="77777777">
        <w:tc>
          <w:tcPr>
            <w:tcW w:w="536" w:type="dxa"/>
            <w:shd w:val="clear" w:color="auto" w:fill="D9D9D9"/>
          </w:tcPr>
          <w:p w14:paraId="534621D3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No</w:t>
            </w:r>
          </w:p>
        </w:tc>
        <w:tc>
          <w:tcPr>
            <w:tcW w:w="2895" w:type="dxa"/>
            <w:shd w:val="clear" w:color="auto" w:fill="D9D9D9"/>
          </w:tcPr>
          <w:p w14:paraId="448C6F92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>CPMK</w:t>
            </w:r>
          </w:p>
        </w:tc>
        <w:tc>
          <w:tcPr>
            <w:tcW w:w="3510" w:type="dxa"/>
            <w:shd w:val="clear" w:color="auto" w:fill="D9D9D9"/>
          </w:tcPr>
          <w:p w14:paraId="5AA11EA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Objek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950" w:type="dxa"/>
            <w:shd w:val="clear" w:color="auto" w:fill="D9D9D9"/>
          </w:tcPr>
          <w:p w14:paraId="72222570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B74DD7">
              <w:rPr>
                <w:rFonts w:ascii="Cambria" w:eastAsia="Times New Roman" w:hAnsi="Cambria" w:cs="Times New Roman"/>
                <w:b/>
              </w:rPr>
              <w:t xml:space="preserve">Teknik </w:t>
            </w: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Penilaian</w:t>
            </w:r>
            <w:proofErr w:type="spellEnd"/>
          </w:p>
        </w:tc>
        <w:tc>
          <w:tcPr>
            <w:tcW w:w="1350" w:type="dxa"/>
            <w:shd w:val="clear" w:color="auto" w:fill="D9D9D9"/>
          </w:tcPr>
          <w:p w14:paraId="2303370B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Bobot</w:t>
            </w:r>
            <w:proofErr w:type="spellEnd"/>
            <w:r w:rsidRPr="00B74DD7">
              <w:rPr>
                <w:rFonts w:ascii="Cambria" w:eastAsia="Times New Roman" w:hAnsi="Cambria" w:cs="Times New Roman"/>
                <w:b/>
              </w:rPr>
              <w:t xml:space="preserve"> (%)</w:t>
            </w:r>
          </w:p>
        </w:tc>
      </w:tr>
      <w:tr w:rsidR="00032F53" w:rsidRPr="00B74DD7" w14:paraId="6AFFC7A4" w14:textId="77777777">
        <w:tc>
          <w:tcPr>
            <w:tcW w:w="536" w:type="dxa"/>
            <w:vMerge w:val="restart"/>
          </w:tcPr>
          <w:p w14:paraId="7BC57CE9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lastRenderedPageBreak/>
              <w:t>1</w:t>
            </w:r>
          </w:p>
          <w:p w14:paraId="6255FF3D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2895" w:type="dxa"/>
            <w:vMerge w:val="restart"/>
          </w:tcPr>
          <w:p w14:paraId="182DA619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1</w:t>
            </w:r>
          </w:p>
          <w:p w14:paraId="2A49C5E1" w14:textId="77777777" w:rsidR="00032F53" w:rsidRPr="00B74DD7" w:rsidRDefault="00032F53">
            <w:pPr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</w:tcPr>
          <w:p w14:paraId="6B391670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Kehadiran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integritas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,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disiplin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Partisipasi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Kuliah</w:t>
            </w:r>
            <w:proofErr w:type="spellEnd"/>
          </w:p>
        </w:tc>
        <w:tc>
          <w:tcPr>
            <w:tcW w:w="1950" w:type="dxa"/>
            <w:vMerge w:val="restart"/>
          </w:tcPr>
          <w:p w14:paraId="081EAE6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Observasi</w:t>
            </w:r>
            <w:proofErr w:type="spellEnd"/>
          </w:p>
        </w:tc>
        <w:tc>
          <w:tcPr>
            <w:tcW w:w="1350" w:type="dxa"/>
          </w:tcPr>
          <w:p w14:paraId="1C14F4CB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5%</w:t>
            </w:r>
          </w:p>
        </w:tc>
      </w:tr>
      <w:tr w:rsidR="00032F53" w:rsidRPr="00B74DD7" w14:paraId="2DBDD980" w14:textId="77777777">
        <w:tc>
          <w:tcPr>
            <w:tcW w:w="536" w:type="dxa"/>
            <w:vMerge/>
          </w:tcPr>
          <w:p w14:paraId="719ACBBF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95" w:type="dxa"/>
            <w:vMerge/>
          </w:tcPr>
          <w:p w14:paraId="5A875140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</w:tcPr>
          <w:p w14:paraId="1444EFA0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Diskusi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dan </w:t>
            </w:r>
            <w:proofErr w:type="spellStart"/>
            <w:r w:rsidRPr="00B74DD7">
              <w:rPr>
                <w:rFonts w:ascii="Cambria" w:eastAsia="Times New Roman" w:hAnsi="Cambria" w:cs="Times New Roman"/>
              </w:rPr>
              <w:t>Presentasi</w:t>
            </w:r>
            <w:proofErr w:type="spellEnd"/>
          </w:p>
        </w:tc>
        <w:tc>
          <w:tcPr>
            <w:tcW w:w="1950" w:type="dxa"/>
            <w:vMerge/>
          </w:tcPr>
          <w:p w14:paraId="33A98BC4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50" w:type="dxa"/>
          </w:tcPr>
          <w:p w14:paraId="0A63B25A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15%</w:t>
            </w:r>
          </w:p>
        </w:tc>
      </w:tr>
      <w:tr w:rsidR="00032F53" w:rsidRPr="00B74DD7" w14:paraId="79C25526" w14:textId="77777777">
        <w:tc>
          <w:tcPr>
            <w:tcW w:w="536" w:type="dxa"/>
            <w:vMerge w:val="restart"/>
          </w:tcPr>
          <w:p w14:paraId="674DBCD1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2</w:t>
            </w:r>
          </w:p>
        </w:tc>
        <w:tc>
          <w:tcPr>
            <w:tcW w:w="2895" w:type="dxa"/>
            <w:vMerge w:val="restart"/>
          </w:tcPr>
          <w:p w14:paraId="2C519C68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CPMK 2, CPMK 3, CPMK 4</w:t>
            </w:r>
          </w:p>
        </w:tc>
        <w:tc>
          <w:tcPr>
            <w:tcW w:w="3510" w:type="dxa"/>
          </w:tcPr>
          <w:p w14:paraId="51EA0CA2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Tugas-tugas</w:t>
            </w:r>
            <w:proofErr w:type="spellEnd"/>
          </w:p>
        </w:tc>
        <w:tc>
          <w:tcPr>
            <w:tcW w:w="1950" w:type="dxa"/>
            <w:vMerge w:val="restart"/>
          </w:tcPr>
          <w:p w14:paraId="1AF38E4D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Tertulis</w:t>
            </w:r>
            <w:proofErr w:type="spellEnd"/>
          </w:p>
        </w:tc>
        <w:tc>
          <w:tcPr>
            <w:tcW w:w="1350" w:type="dxa"/>
          </w:tcPr>
          <w:p w14:paraId="0CA6E596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25%</w:t>
            </w:r>
          </w:p>
        </w:tc>
      </w:tr>
      <w:tr w:rsidR="00032F53" w:rsidRPr="00B74DD7" w14:paraId="7ED25199" w14:textId="77777777">
        <w:tc>
          <w:tcPr>
            <w:tcW w:w="536" w:type="dxa"/>
            <w:vMerge/>
          </w:tcPr>
          <w:p w14:paraId="2F4992B5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95" w:type="dxa"/>
            <w:vMerge/>
          </w:tcPr>
          <w:p w14:paraId="348E05FE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</w:tcPr>
          <w:p w14:paraId="4788ABC1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Ujian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Tengah Semester</w:t>
            </w:r>
          </w:p>
        </w:tc>
        <w:tc>
          <w:tcPr>
            <w:tcW w:w="1950" w:type="dxa"/>
            <w:vMerge/>
          </w:tcPr>
          <w:p w14:paraId="6131D3B8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50" w:type="dxa"/>
          </w:tcPr>
          <w:p w14:paraId="4F94140F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25%</w:t>
            </w:r>
          </w:p>
        </w:tc>
      </w:tr>
      <w:tr w:rsidR="00032F53" w:rsidRPr="00B74DD7" w14:paraId="7638F21D" w14:textId="77777777">
        <w:tc>
          <w:tcPr>
            <w:tcW w:w="536" w:type="dxa"/>
            <w:vMerge/>
          </w:tcPr>
          <w:p w14:paraId="659145BA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895" w:type="dxa"/>
            <w:vMerge/>
          </w:tcPr>
          <w:p w14:paraId="112CE72F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</w:tcPr>
          <w:p w14:paraId="02ADBE29" w14:textId="77777777" w:rsidR="00032F53" w:rsidRPr="00B74DD7" w:rsidRDefault="006B2B81">
            <w:pPr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</w:rPr>
              <w:t>Ujian</w:t>
            </w:r>
            <w:proofErr w:type="spellEnd"/>
            <w:r w:rsidRPr="00B74DD7">
              <w:rPr>
                <w:rFonts w:ascii="Cambria" w:eastAsia="Times New Roman" w:hAnsi="Cambria" w:cs="Times New Roman"/>
              </w:rPr>
              <w:t xml:space="preserve"> Akhir Semester</w:t>
            </w:r>
          </w:p>
        </w:tc>
        <w:tc>
          <w:tcPr>
            <w:tcW w:w="1950" w:type="dxa"/>
            <w:vMerge/>
          </w:tcPr>
          <w:p w14:paraId="5E64D454" w14:textId="77777777" w:rsidR="00032F53" w:rsidRPr="00B74DD7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350" w:type="dxa"/>
          </w:tcPr>
          <w:p w14:paraId="5D328584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30%</w:t>
            </w:r>
          </w:p>
        </w:tc>
      </w:tr>
      <w:tr w:rsidR="00032F53" w:rsidRPr="00B74DD7" w14:paraId="43BC2A5F" w14:textId="77777777">
        <w:tc>
          <w:tcPr>
            <w:tcW w:w="536" w:type="dxa"/>
          </w:tcPr>
          <w:p w14:paraId="01AD4896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2895" w:type="dxa"/>
          </w:tcPr>
          <w:p w14:paraId="6FC65451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  <w:tc>
          <w:tcPr>
            <w:tcW w:w="3510" w:type="dxa"/>
          </w:tcPr>
          <w:p w14:paraId="269D9F9D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proofErr w:type="spellStart"/>
            <w:r w:rsidRPr="00B74DD7">
              <w:rPr>
                <w:rFonts w:ascii="Cambria" w:eastAsia="Times New Roman" w:hAnsi="Cambria" w:cs="Times New Roman"/>
                <w:b/>
              </w:rPr>
              <w:t>Jumlah</w:t>
            </w:r>
            <w:proofErr w:type="spellEnd"/>
          </w:p>
        </w:tc>
        <w:tc>
          <w:tcPr>
            <w:tcW w:w="1950" w:type="dxa"/>
          </w:tcPr>
          <w:p w14:paraId="08012214" w14:textId="77777777" w:rsidR="00032F53" w:rsidRPr="00B74DD7" w:rsidRDefault="00032F53">
            <w:pPr>
              <w:jc w:val="center"/>
              <w:rPr>
                <w:rFonts w:ascii="Cambria" w:eastAsia="Times New Roman" w:hAnsi="Cambria" w:cs="Times New Roman"/>
              </w:rPr>
            </w:pPr>
          </w:p>
        </w:tc>
        <w:tc>
          <w:tcPr>
            <w:tcW w:w="1350" w:type="dxa"/>
          </w:tcPr>
          <w:p w14:paraId="2E851D27" w14:textId="77777777" w:rsidR="00032F53" w:rsidRPr="00B74DD7" w:rsidRDefault="006B2B81">
            <w:pPr>
              <w:jc w:val="center"/>
              <w:rPr>
                <w:rFonts w:ascii="Cambria" w:eastAsia="Times New Roman" w:hAnsi="Cambria" w:cs="Times New Roman"/>
              </w:rPr>
            </w:pPr>
            <w:r w:rsidRPr="00B74DD7">
              <w:rPr>
                <w:rFonts w:ascii="Cambria" w:eastAsia="Times New Roman" w:hAnsi="Cambria" w:cs="Times New Roman"/>
              </w:rPr>
              <w:t>100</w:t>
            </w:r>
          </w:p>
        </w:tc>
      </w:tr>
    </w:tbl>
    <w:p w14:paraId="24B26A1C" w14:textId="77777777" w:rsidR="00032F53" w:rsidRDefault="00032F53">
      <w:pPr>
        <w:tabs>
          <w:tab w:val="left" w:pos="3119"/>
        </w:tabs>
        <w:jc w:val="both"/>
        <w:rPr>
          <w:b/>
          <w:sz w:val="22"/>
          <w:szCs w:val="22"/>
        </w:rPr>
      </w:pPr>
    </w:p>
    <w:p w14:paraId="6B9D87B7" w14:textId="77777777" w:rsidR="00032F53" w:rsidRPr="007E5577" w:rsidRDefault="006B2B81">
      <w:pPr>
        <w:tabs>
          <w:tab w:val="left" w:pos="3119"/>
        </w:tabs>
        <w:ind w:left="1276" w:hanging="1276"/>
        <w:jc w:val="both"/>
        <w:rPr>
          <w:rFonts w:ascii="Cambria" w:hAnsi="Cambria"/>
          <w:b/>
        </w:rPr>
      </w:pPr>
      <w:r w:rsidRPr="007E5577">
        <w:rPr>
          <w:rFonts w:ascii="Cambria" w:hAnsi="Cambria"/>
          <w:b/>
        </w:rPr>
        <w:t xml:space="preserve">Daftar </w:t>
      </w:r>
      <w:proofErr w:type="spellStart"/>
      <w:r w:rsidRPr="007E5577">
        <w:rPr>
          <w:rFonts w:ascii="Cambria" w:hAnsi="Cambria"/>
          <w:b/>
        </w:rPr>
        <w:t>Literatur</w:t>
      </w:r>
      <w:proofErr w:type="spellEnd"/>
      <w:r w:rsidRPr="007E5577">
        <w:rPr>
          <w:rFonts w:ascii="Cambria" w:hAnsi="Cambria"/>
          <w:b/>
        </w:rPr>
        <w:t>/</w:t>
      </w:r>
      <w:proofErr w:type="spellStart"/>
      <w:r w:rsidRPr="007E5577">
        <w:rPr>
          <w:rFonts w:ascii="Cambria" w:hAnsi="Cambria"/>
          <w:b/>
        </w:rPr>
        <w:t>Referensi</w:t>
      </w:r>
      <w:proofErr w:type="spellEnd"/>
      <w:r w:rsidRPr="007E5577">
        <w:rPr>
          <w:rFonts w:ascii="Cambria" w:hAnsi="Cambria"/>
          <w:b/>
        </w:rPr>
        <w:t xml:space="preserve"> </w:t>
      </w:r>
    </w:p>
    <w:p w14:paraId="156C65A1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r w:rsidRPr="007E5577">
        <w:rPr>
          <w:rFonts w:ascii="Cambria" w:hAnsi="Cambria"/>
        </w:rPr>
        <w:t xml:space="preserve">Burch, P and Heinrich, C.J. 2016. </w:t>
      </w:r>
      <w:r w:rsidRPr="007E5577">
        <w:rPr>
          <w:rFonts w:ascii="Cambria" w:hAnsi="Cambria"/>
          <w:i/>
        </w:rPr>
        <w:t>Mixed methods for policy research and program evaluation</w:t>
      </w:r>
      <w:r w:rsidRPr="007E5577">
        <w:rPr>
          <w:rFonts w:ascii="Cambria" w:hAnsi="Cambria"/>
        </w:rPr>
        <w:t xml:space="preserve">. New Delhi: Sage Publications, Inc.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</w:t>
      </w:r>
      <w:r w:rsidRPr="007E5577">
        <w:rPr>
          <w:rFonts w:ascii="Cambria" w:hAnsi="Cambria"/>
          <w:b/>
        </w:rPr>
        <w:t>BHC</w:t>
      </w:r>
    </w:p>
    <w:p w14:paraId="7A83858F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r w:rsidRPr="007E5577">
        <w:rPr>
          <w:rFonts w:ascii="Cambria" w:hAnsi="Cambria"/>
        </w:rPr>
        <w:t xml:space="preserve">Creswell, J.W. 2014. Research design: Qualitative, quantitative, and mixed methods </w:t>
      </w:r>
      <w:proofErr w:type="gramStart"/>
      <w:r w:rsidRPr="007E5577">
        <w:rPr>
          <w:rFonts w:ascii="Cambria" w:hAnsi="Cambria"/>
        </w:rPr>
        <w:t>approaches</w:t>
      </w:r>
      <w:proofErr w:type="gramEnd"/>
      <w:r w:rsidRPr="007E5577">
        <w:rPr>
          <w:rFonts w:ascii="Cambria" w:hAnsi="Cambria"/>
        </w:rPr>
        <w:t xml:space="preserve">. New Delhi: SAGE Publication, Ltd.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Cres </w:t>
      </w:r>
    </w:p>
    <w:p w14:paraId="22A7C85F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proofErr w:type="spellStart"/>
      <w:r w:rsidRPr="007E5577">
        <w:rPr>
          <w:rFonts w:ascii="Cambria" w:hAnsi="Cambria"/>
        </w:rPr>
        <w:t>Cristensen</w:t>
      </w:r>
      <w:proofErr w:type="spellEnd"/>
      <w:r w:rsidRPr="007E5577">
        <w:rPr>
          <w:rFonts w:ascii="Cambria" w:hAnsi="Cambria"/>
        </w:rPr>
        <w:t xml:space="preserve">, L.  and Johnson, R.B.  2014.  </w:t>
      </w:r>
      <w:r w:rsidRPr="007E5577">
        <w:rPr>
          <w:rFonts w:ascii="Cambria" w:hAnsi="Cambria"/>
          <w:i/>
        </w:rPr>
        <w:t>Educational research:  Quantitative, qualitative, and mixed approaches</w:t>
      </w:r>
      <w:r w:rsidRPr="007E5577">
        <w:rPr>
          <w:rFonts w:ascii="Cambria" w:hAnsi="Cambria"/>
          <w:b/>
          <w:i/>
        </w:rPr>
        <w:t xml:space="preserve">. </w:t>
      </w:r>
      <w:r w:rsidRPr="007E5577">
        <w:rPr>
          <w:rFonts w:ascii="Cambria" w:hAnsi="Cambria"/>
        </w:rPr>
        <w:t xml:space="preserve">New Delhi: Sage Publications, Inc.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</w:t>
      </w:r>
      <w:r w:rsidRPr="007E5577">
        <w:rPr>
          <w:rFonts w:ascii="Cambria" w:hAnsi="Cambria"/>
          <w:b/>
        </w:rPr>
        <w:t>CLJ</w:t>
      </w:r>
    </w:p>
    <w:p w14:paraId="19BE9D16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r w:rsidRPr="007E5577">
        <w:rPr>
          <w:rFonts w:ascii="Cambria" w:hAnsi="Cambria"/>
        </w:rPr>
        <w:t xml:space="preserve">Hopkins, David. 1993. A Teacher’s Guide to Classroom Research. Philadelphia: Open University Press.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DH</w:t>
      </w:r>
    </w:p>
    <w:p w14:paraId="409D0DCA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bookmarkStart w:id="0" w:name="_heading=h.gjdgxs" w:colFirst="0" w:colLast="0"/>
      <w:bookmarkEnd w:id="0"/>
      <w:r w:rsidRPr="007E5577">
        <w:rPr>
          <w:rFonts w:ascii="Cambria" w:hAnsi="Cambria"/>
        </w:rPr>
        <w:t xml:space="preserve">Johnson, R.B. and </w:t>
      </w:r>
      <w:proofErr w:type="spellStart"/>
      <w:r w:rsidRPr="007E5577">
        <w:rPr>
          <w:rFonts w:ascii="Cambria" w:hAnsi="Cambria"/>
        </w:rPr>
        <w:t>Cristensen</w:t>
      </w:r>
      <w:proofErr w:type="spellEnd"/>
      <w:r w:rsidRPr="007E5577">
        <w:rPr>
          <w:rFonts w:ascii="Cambria" w:hAnsi="Cambria"/>
        </w:rPr>
        <w:t xml:space="preserve">, L. 2014. Educational research: Quantitative, qualitative, and mixed approaches. New Delhi: Sage Publications, Inc.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J and C</w:t>
      </w:r>
    </w:p>
    <w:p w14:paraId="6426CC15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proofErr w:type="spellStart"/>
      <w:r w:rsidRPr="007E5577">
        <w:rPr>
          <w:rFonts w:ascii="Cambria" w:hAnsi="Cambria"/>
        </w:rPr>
        <w:t>Kratochwill</w:t>
      </w:r>
      <w:proofErr w:type="spellEnd"/>
      <w:r w:rsidRPr="007E5577">
        <w:rPr>
          <w:rFonts w:ascii="Cambria" w:hAnsi="Cambria"/>
        </w:rPr>
        <w:t xml:space="preserve">, T.R.  and Levin, J.R. 2014. Methodological and Statistical Advances. NY: the American Psychological Association.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KL</w:t>
      </w:r>
    </w:p>
    <w:p w14:paraId="3F702954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spacing w:line="276" w:lineRule="auto"/>
        <w:ind w:left="425" w:right="80"/>
        <w:jc w:val="both"/>
        <w:rPr>
          <w:rFonts w:ascii="Cambria" w:hAnsi="Cambria"/>
        </w:rPr>
      </w:pPr>
      <w:r w:rsidRPr="007E5577">
        <w:rPr>
          <w:rFonts w:ascii="Cambria" w:hAnsi="Cambria"/>
        </w:rPr>
        <w:t xml:space="preserve">Markiewicz, A and Patrick.  2016.  </w:t>
      </w:r>
      <w:r w:rsidRPr="007E5577">
        <w:rPr>
          <w:rFonts w:ascii="Cambria" w:hAnsi="Cambria"/>
          <w:i/>
        </w:rPr>
        <w:t>Developing monitoring and evaluation</w:t>
      </w:r>
      <w:r w:rsidRPr="007E5577">
        <w:rPr>
          <w:rFonts w:ascii="Cambria" w:hAnsi="Cambria"/>
        </w:rPr>
        <w:t xml:space="preserve"> </w:t>
      </w:r>
      <w:r w:rsidRPr="007E5577">
        <w:rPr>
          <w:rFonts w:ascii="Cambria" w:hAnsi="Cambria"/>
          <w:i/>
        </w:rPr>
        <w:t>frameworks</w:t>
      </w:r>
      <w:r w:rsidRPr="007E5577">
        <w:rPr>
          <w:rFonts w:ascii="Cambria" w:hAnsi="Cambria"/>
        </w:rPr>
        <w:t xml:space="preserve">. New Delhi: Sage Publications, Inc.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</w:t>
      </w:r>
      <w:r w:rsidRPr="007E5577">
        <w:rPr>
          <w:rFonts w:ascii="Cambria" w:hAnsi="Cambria"/>
          <w:b/>
        </w:rPr>
        <w:t>MAP</w:t>
      </w:r>
    </w:p>
    <w:p w14:paraId="4CEE6457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</w:rPr>
      </w:pPr>
      <w:r w:rsidRPr="007E5577">
        <w:rPr>
          <w:rFonts w:ascii="Cambria" w:hAnsi="Cambria"/>
        </w:rPr>
        <w:t xml:space="preserve">Mertens, D.M. 2014. Research and evaluation in education and psychology (4 </w:t>
      </w:r>
      <w:proofErr w:type="spellStart"/>
      <w:r w:rsidRPr="007E5577">
        <w:rPr>
          <w:rFonts w:ascii="Cambria" w:hAnsi="Cambria"/>
        </w:rPr>
        <w:t>th</w:t>
      </w:r>
      <w:proofErr w:type="spellEnd"/>
      <w:r w:rsidRPr="007E5577">
        <w:rPr>
          <w:rFonts w:ascii="Cambria" w:hAnsi="Cambria"/>
        </w:rPr>
        <w:t xml:space="preserve"> ed) New Delhi: Sage Publications, Inc. </w:t>
      </w:r>
      <w:proofErr w:type="spellStart"/>
      <w:r w:rsidRPr="007E5577">
        <w:rPr>
          <w:rFonts w:ascii="Cambria" w:hAnsi="Cambria"/>
        </w:rPr>
        <w:t>Disingkat</w:t>
      </w:r>
      <w:proofErr w:type="spellEnd"/>
      <w:r w:rsidRPr="007E5577">
        <w:rPr>
          <w:rFonts w:ascii="Cambria" w:hAnsi="Cambria"/>
        </w:rPr>
        <w:t xml:space="preserve"> MDM</w:t>
      </w:r>
    </w:p>
    <w:p w14:paraId="708C3BDD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  <w:color w:val="222222"/>
          <w:highlight w:val="white"/>
        </w:rPr>
      </w:pPr>
      <w:proofErr w:type="spellStart"/>
      <w:r w:rsidRPr="007E5577">
        <w:rPr>
          <w:rFonts w:ascii="Cambria" w:hAnsi="Cambria"/>
          <w:color w:val="222222"/>
          <w:highlight w:val="white"/>
        </w:rPr>
        <w:t>Kartowagiran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, B., </w:t>
      </w:r>
      <w:proofErr w:type="spellStart"/>
      <w:r w:rsidRPr="007E5577">
        <w:rPr>
          <w:rFonts w:ascii="Cambria" w:hAnsi="Cambria"/>
          <w:color w:val="222222"/>
          <w:highlight w:val="white"/>
        </w:rPr>
        <w:t>Hadi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, S., </w:t>
      </w:r>
      <w:proofErr w:type="spellStart"/>
      <w:r w:rsidRPr="007E5577">
        <w:rPr>
          <w:rFonts w:ascii="Cambria" w:hAnsi="Cambria"/>
          <w:color w:val="222222"/>
          <w:highlight w:val="white"/>
        </w:rPr>
        <w:t>Wahyumiani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, N., </w:t>
      </w:r>
      <w:proofErr w:type="spellStart"/>
      <w:r w:rsidRPr="007E5577">
        <w:rPr>
          <w:rFonts w:ascii="Cambria" w:hAnsi="Cambria"/>
          <w:color w:val="222222"/>
          <w:highlight w:val="white"/>
        </w:rPr>
        <w:t>Alfarisa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, F., &amp; </w:t>
      </w:r>
      <w:proofErr w:type="spellStart"/>
      <w:r w:rsidRPr="007E5577">
        <w:rPr>
          <w:rFonts w:ascii="Cambria" w:hAnsi="Cambria"/>
          <w:color w:val="222222"/>
          <w:highlight w:val="white"/>
        </w:rPr>
        <w:t>Pusporini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, W. 2019. Effectiveness of the AA “4C” authentic assessment model: A single-case-research (SCR). </w:t>
      </w:r>
      <w:r w:rsidRPr="007E5577">
        <w:rPr>
          <w:rFonts w:ascii="Cambria" w:hAnsi="Cambria"/>
          <w:i/>
          <w:color w:val="222222"/>
          <w:highlight w:val="white"/>
        </w:rPr>
        <w:t>The New Educational Review</w:t>
      </w:r>
      <w:r w:rsidRPr="007E5577">
        <w:rPr>
          <w:rFonts w:ascii="Cambria" w:hAnsi="Cambria"/>
          <w:color w:val="222222"/>
          <w:highlight w:val="white"/>
        </w:rPr>
        <w:t xml:space="preserve">, </w:t>
      </w:r>
      <w:r w:rsidRPr="007E5577">
        <w:rPr>
          <w:rFonts w:ascii="Cambria" w:hAnsi="Cambria"/>
          <w:i/>
          <w:color w:val="222222"/>
          <w:highlight w:val="white"/>
        </w:rPr>
        <w:t>57</w:t>
      </w:r>
      <w:r w:rsidRPr="007E5577">
        <w:rPr>
          <w:rFonts w:ascii="Cambria" w:hAnsi="Cambria"/>
          <w:color w:val="222222"/>
          <w:highlight w:val="white"/>
        </w:rPr>
        <w:t xml:space="preserve">(3), 200-209. </w:t>
      </w:r>
      <w:proofErr w:type="spellStart"/>
      <w:r w:rsidRPr="007E5577">
        <w:rPr>
          <w:rFonts w:ascii="Cambria" w:hAnsi="Cambria"/>
          <w:color w:val="222222"/>
          <w:highlight w:val="white"/>
        </w:rPr>
        <w:t>Disingkat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BKW</w:t>
      </w:r>
    </w:p>
    <w:p w14:paraId="4EE17A75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ind w:left="425"/>
        <w:jc w:val="both"/>
        <w:rPr>
          <w:rFonts w:ascii="Cambria" w:hAnsi="Cambria"/>
          <w:color w:val="222222"/>
          <w:highlight w:val="white"/>
        </w:rPr>
      </w:pPr>
      <w:proofErr w:type="spellStart"/>
      <w:r w:rsidRPr="007E5577">
        <w:rPr>
          <w:rFonts w:ascii="Cambria" w:hAnsi="Cambria"/>
          <w:color w:val="222222"/>
          <w:highlight w:val="white"/>
        </w:rPr>
        <w:lastRenderedPageBreak/>
        <w:t>Dadan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Rosana. 2019. </w:t>
      </w:r>
      <w:proofErr w:type="spellStart"/>
      <w:r w:rsidRPr="007E5577">
        <w:rPr>
          <w:rFonts w:ascii="Cambria" w:hAnsi="Cambria"/>
          <w:color w:val="222222"/>
          <w:highlight w:val="white"/>
        </w:rPr>
        <w:t>Peningkatan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Kualitas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Perkuliahan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Evaluasi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Pembelajaran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IPA </w:t>
      </w:r>
      <w:proofErr w:type="spellStart"/>
      <w:r w:rsidRPr="007E5577">
        <w:rPr>
          <w:rFonts w:ascii="Cambria" w:hAnsi="Cambria"/>
          <w:color w:val="222222"/>
          <w:highlight w:val="white"/>
        </w:rPr>
        <w:t>melalui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Pengembangan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Strategi </w:t>
      </w:r>
      <w:proofErr w:type="spellStart"/>
      <w:r w:rsidRPr="007E5577">
        <w:rPr>
          <w:rFonts w:ascii="Cambria" w:hAnsi="Cambria"/>
          <w:color w:val="222222"/>
          <w:highlight w:val="white"/>
        </w:rPr>
        <w:t>Pembelajaran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Bauran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(</w:t>
      </w:r>
      <w:r w:rsidRPr="007E5577">
        <w:rPr>
          <w:rFonts w:ascii="Cambria" w:hAnsi="Cambria"/>
          <w:i/>
          <w:color w:val="222222"/>
          <w:highlight w:val="white"/>
        </w:rPr>
        <w:t>Blended Learning</w:t>
      </w:r>
      <w:r w:rsidRPr="007E5577">
        <w:rPr>
          <w:rFonts w:ascii="Cambria" w:hAnsi="Cambria"/>
          <w:color w:val="222222"/>
          <w:highlight w:val="white"/>
        </w:rPr>
        <w:t xml:space="preserve">). Yogyakarta: </w:t>
      </w:r>
      <w:proofErr w:type="spellStart"/>
      <w:r w:rsidRPr="007E5577">
        <w:rPr>
          <w:rFonts w:ascii="Cambria" w:hAnsi="Cambria"/>
          <w:color w:val="222222"/>
          <w:highlight w:val="white"/>
        </w:rPr>
        <w:t>tidak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proofErr w:type="spellStart"/>
      <w:r w:rsidRPr="007E5577">
        <w:rPr>
          <w:rFonts w:ascii="Cambria" w:hAnsi="Cambria"/>
          <w:color w:val="222222"/>
          <w:highlight w:val="white"/>
        </w:rPr>
        <w:t>diterbitkan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. </w:t>
      </w:r>
      <w:proofErr w:type="spellStart"/>
      <w:r w:rsidRPr="007E5577">
        <w:rPr>
          <w:rFonts w:ascii="Cambria" w:hAnsi="Cambria"/>
          <w:color w:val="222222"/>
          <w:highlight w:val="white"/>
        </w:rPr>
        <w:t>Disingkat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DR.</w:t>
      </w:r>
    </w:p>
    <w:p w14:paraId="3B23A702" w14:textId="77777777" w:rsidR="00032F53" w:rsidRPr="007E5577" w:rsidRDefault="006B2B81">
      <w:pPr>
        <w:numPr>
          <w:ilvl w:val="0"/>
          <w:numId w:val="3"/>
        </w:numPr>
        <w:tabs>
          <w:tab w:val="left" w:pos="3119"/>
        </w:tabs>
        <w:spacing w:line="276" w:lineRule="auto"/>
        <w:ind w:left="425" w:right="80"/>
        <w:jc w:val="both"/>
        <w:rPr>
          <w:rFonts w:ascii="Cambria" w:hAnsi="Cambria"/>
          <w:color w:val="222222"/>
          <w:highlight w:val="white"/>
        </w:rPr>
      </w:pPr>
      <w:r w:rsidRPr="007E5577">
        <w:rPr>
          <w:rFonts w:ascii="Cambria" w:hAnsi="Cambria"/>
          <w:color w:val="222222"/>
          <w:highlight w:val="white"/>
        </w:rPr>
        <w:t xml:space="preserve">Williams, C. 2015. </w:t>
      </w:r>
      <w:r w:rsidRPr="007E5577">
        <w:rPr>
          <w:rFonts w:ascii="Cambria" w:hAnsi="Cambria"/>
          <w:i/>
          <w:color w:val="222222"/>
          <w:highlight w:val="white"/>
        </w:rPr>
        <w:t>Doing international research: Global and local</w:t>
      </w:r>
      <w:r w:rsidRPr="007E5577">
        <w:rPr>
          <w:rFonts w:ascii="Cambria" w:hAnsi="Cambria"/>
          <w:b/>
          <w:color w:val="222222"/>
          <w:highlight w:val="white"/>
        </w:rPr>
        <w:t xml:space="preserve">. </w:t>
      </w:r>
      <w:r w:rsidRPr="007E5577">
        <w:rPr>
          <w:rFonts w:ascii="Cambria" w:hAnsi="Cambria"/>
          <w:color w:val="222222"/>
          <w:highlight w:val="white"/>
        </w:rPr>
        <w:t xml:space="preserve">New Delhi: Sage Publications, Inc. </w:t>
      </w:r>
      <w:proofErr w:type="spellStart"/>
      <w:r w:rsidRPr="007E5577">
        <w:rPr>
          <w:rFonts w:ascii="Cambria" w:hAnsi="Cambria"/>
          <w:color w:val="222222"/>
          <w:highlight w:val="white"/>
        </w:rPr>
        <w:t>Disingkat</w:t>
      </w:r>
      <w:proofErr w:type="spellEnd"/>
      <w:r w:rsidRPr="007E5577">
        <w:rPr>
          <w:rFonts w:ascii="Cambria" w:hAnsi="Cambria"/>
          <w:color w:val="222222"/>
          <w:highlight w:val="white"/>
        </w:rPr>
        <w:t xml:space="preserve"> </w:t>
      </w:r>
      <w:r w:rsidRPr="007E5577">
        <w:rPr>
          <w:rFonts w:ascii="Cambria" w:hAnsi="Cambria"/>
          <w:b/>
          <w:color w:val="222222"/>
          <w:highlight w:val="white"/>
        </w:rPr>
        <w:t>WC</w:t>
      </w:r>
    </w:p>
    <w:p w14:paraId="61CABCA9" w14:textId="77777777" w:rsidR="00032F53" w:rsidRDefault="00032F53">
      <w:pPr>
        <w:tabs>
          <w:tab w:val="left" w:pos="3119"/>
        </w:tabs>
        <w:ind w:left="720"/>
        <w:jc w:val="both"/>
        <w:rPr>
          <w:color w:val="222222"/>
          <w:sz w:val="22"/>
          <w:szCs w:val="22"/>
          <w:highlight w:val="white"/>
        </w:rPr>
      </w:pPr>
    </w:p>
    <w:p w14:paraId="39B47D6E" w14:textId="77777777" w:rsidR="00032F53" w:rsidRDefault="00032F53">
      <w:pPr>
        <w:tabs>
          <w:tab w:val="left" w:pos="3119"/>
        </w:tabs>
        <w:ind w:left="1276" w:hanging="1276"/>
        <w:jc w:val="both"/>
        <w:rPr>
          <w:sz w:val="22"/>
          <w:szCs w:val="22"/>
        </w:rPr>
      </w:pPr>
    </w:p>
    <w:p w14:paraId="5C3CBD3A" w14:textId="77777777" w:rsidR="00032F53" w:rsidRDefault="00032F53">
      <w:pPr>
        <w:tabs>
          <w:tab w:val="left" w:pos="3119"/>
        </w:tabs>
        <w:ind w:left="1276" w:hanging="1276"/>
        <w:jc w:val="both"/>
        <w:rPr>
          <w:sz w:val="22"/>
          <w:szCs w:val="22"/>
        </w:rPr>
      </w:pPr>
    </w:p>
    <w:tbl>
      <w:tblPr>
        <w:tblStyle w:val="a9"/>
        <w:tblW w:w="1319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678"/>
        <w:gridCol w:w="3978"/>
      </w:tblGrid>
      <w:tr w:rsidR="00032F53" w14:paraId="44300618" w14:textId="77777777" w:rsidTr="005923ED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32DD" w14:textId="77777777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9A9A7C2" w14:textId="12D7C285" w:rsidR="00032F53" w:rsidRDefault="007E5577" w:rsidP="009F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Koordinator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Doktor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B2B81">
              <w:rPr>
                <w:sz w:val="22"/>
                <w:szCs w:val="22"/>
              </w:rPr>
              <w:t>PEP</w:t>
            </w:r>
          </w:p>
          <w:p w14:paraId="6C957705" w14:textId="3861A063" w:rsidR="00032F53" w:rsidRDefault="009F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8B0DFC8" wp14:editId="5485A910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2BF2C" w14:textId="77777777" w:rsidR="009F09DC" w:rsidRDefault="009F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3D03E7D6" w14:textId="77777777" w:rsidR="00032F53" w:rsidRDefault="006B2B81" w:rsidP="007E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Badrun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Kartowagiran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M.Pd</w:t>
            </w:r>
            <w:proofErr w:type="spellEnd"/>
            <w:proofErr w:type="gramEnd"/>
          </w:p>
          <w:p w14:paraId="59E1E1AB" w14:textId="77777777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NIP. 19530725 197811 1 001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50A9" w14:textId="77777777" w:rsidR="00032F53" w:rsidRDefault="006B2B81" w:rsidP="007E55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669B719" w14:textId="32C60445" w:rsidR="00032F53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50A223A8" w14:textId="00C0AD9D" w:rsidR="00032F53" w:rsidRDefault="009F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397450C" wp14:editId="2D40A1D8">
                  <wp:extent cx="2019300" cy="390525"/>
                  <wp:effectExtent l="0" t="0" r="0" b="952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D113F5" w14:textId="77777777" w:rsidR="009F09DC" w:rsidRDefault="009F09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773EBB52" w14:textId="77777777" w:rsidR="00032F53" w:rsidRDefault="006B2B81" w:rsidP="007E5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Badrun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Kartowagiran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M.Pd</w:t>
            </w:r>
            <w:proofErr w:type="spellEnd"/>
            <w:proofErr w:type="gramEnd"/>
          </w:p>
          <w:p w14:paraId="3CA52A15" w14:textId="77777777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NIP. 19530725 197811 1 001</w:t>
            </w:r>
          </w:p>
        </w:tc>
        <w:tc>
          <w:tcPr>
            <w:tcW w:w="3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33AF" w14:textId="4C48C3B3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1678210" w14:textId="1E888C8F" w:rsidR="00032F53" w:rsidRDefault="000714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CA96A08" wp14:editId="184A08C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71755</wp:posOffset>
                  </wp:positionV>
                  <wp:extent cx="1333500" cy="892650"/>
                  <wp:effectExtent l="0" t="0" r="0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9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57035" w14:textId="050C1FB6" w:rsidR="00032F53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64DE9DA2" w14:textId="5BEB3F15" w:rsidR="00032F53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4B523DC5" w14:textId="77777777" w:rsidR="00032F53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2D189A51" w14:textId="77777777" w:rsidR="00032F53" w:rsidRDefault="00032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23E4D08C" w14:textId="77777777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proofErr w:type="spellStart"/>
            <w:r>
              <w:rPr>
                <w:sz w:val="22"/>
                <w:szCs w:val="22"/>
              </w:rPr>
              <w:t>Dadan</w:t>
            </w:r>
            <w:proofErr w:type="spellEnd"/>
            <w:r>
              <w:rPr>
                <w:sz w:val="22"/>
                <w:szCs w:val="22"/>
              </w:rPr>
              <w:t xml:space="preserve"> Rosana, </w:t>
            </w:r>
            <w:proofErr w:type="spellStart"/>
            <w:proofErr w:type="gramStart"/>
            <w:r>
              <w:rPr>
                <w:sz w:val="22"/>
                <w:szCs w:val="22"/>
              </w:rPr>
              <w:t>M.Si</w:t>
            </w:r>
            <w:proofErr w:type="spellEnd"/>
            <w:proofErr w:type="gramEnd"/>
          </w:p>
          <w:p w14:paraId="1C214A67" w14:textId="77777777" w:rsidR="00032F53" w:rsidRDefault="006B2B81" w:rsidP="007E5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highlight w:val="white"/>
              </w:rPr>
              <w:t>NIP. 19690202 199303 1 002</w:t>
            </w:r>
          </w:p>
        </w:tc>
      </w:tr>
    </w:tbl>
    <w:p w14:paraId="016694CC" w14:textId="77777777" w:rsidR="00032F53" w:rsidRDefault="00032F53">
      <w:pPr>
        <w:rPr>
          <w:rFonts w:ascii="Cambria" w:eastAsia="Cambria" w:hAnsi="Cambria" w:cs="Cambria"/>
        </w:rPr>
      </w:pPr>
    </w:p>
    <w:sectPr w:rsidR="00032F53">
      <w:headerReference w:type="default" r:id="rId10"/>
      <w:pgSz w:w="16839" w:h="11907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325" w14:textId="77777777" w:rsidR="00184F12" w:rsidRDefault="00184F12">
      <w:r>
        <w:separator/>
      </w:r>
    </w:p>
  </w:endnote>
  <w:endnote w:type="continuationSeparator" w:id="0">
    <w:p w14:paraId="0CB672A3" w14:textId="77777777" w:rsidR="00184F12" w:rsidRDefault="0018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E9AB" w14:textId="77777777" w:rsidR="00184F12" w:rsidRDefault="00184F12">
      <w:r>
        <w:separator/>
      </w:r>
    </w:p>
  </w:footnote>
  <w:footnote w:type="continuationSeparator" w:id="0">
    <w:p w14:paraId="4FDF8153" w14:textId="77777777" w:rsidR="00184F12" w:rsidRDefault="00184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7D61" w14:textId="77777777" w:rsidR="00032F53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b/>
        <w:color w:val="000000"/>
        <w:sz w:val="28"/>
        <w:szCs w:val="28"/>
      </w:rPr>
    </w:pPr>
    <w:r>
      <w:rPr>
        <w:noProof/>
        <w:lang w:val="en-ID" w:eastAsia="en-ID"/>
      </w:rPr>
      <w:drawing>
        <wp:anchor distT="0" distB="0" distL="114300" distR="114300" simplePos="0" relativeHeight="251658240" behindDoc="0" locked="0" layoutInCell="1" hidden="0" allowOverlap="1" wp14:anchorId="18896999" wp14:editId="6AA4DDE2">
          <wp:simplePos x="0" y="0"/>
          <wp:positionH relativeFrom="column">
            <wp:posOffset>19052</wp:posOffset>
          </wp:positionH>
          <wp:positionV relativeFrom="paragraph">
            <wp:posOffset>104775</wp:posOffset>
          </wp:positionV>
          <wp:extent cx="1047750" cy="96202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37F5F6" w14:textId="77777777" w:rsidR="00032F53" w:rsidRPr="00B74DD7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Times New Roman" w:hAnsi="Cambria"/>
        <w:b/>
        <w:color w:val="000000"/>
        <w:sz w:val="32"/>
        <w:szCs w:val="32"/>
      </w:rPr>
    </w:pPr>
    <w:r w:rsidRPr="00B74DD7">
      <w:rPr>
        <w:rFonts w:ascii="Cambria" w:eastAsia="Times New Roman" w:hAnsi="Cambria"/>
        <w:b/>
        <w:color w:val="000000"/>
        <w:sz w:val="32"/>
        <w:szCs w:val="32"/>
      </w:rPr>
      <w:t xml:space="preserve">KEMENTERIAN PENDIDIKAN, KEBUDAYAAN, </w:t>
    </w:r>
    <w:proofErr w:type="gramStart"/>
    <w:r w:rsidRPr="00B74DD7">
      <w:rPr>
        <w:rFonts w:ascii="Cambria" w:eastAsia="Times New Roman" w:hAnsi="Cambria"/>
        <w:b/>
        <w:color w:val="000000"/>
        <w:sz w:val="32"/>
        <w:szCs w:val="32"/>
      </w:rPr>
      <w:t>RISET,  DAN</w:t>
    </w:r>
    <w:proofErr w:type="gramEnd"/>
    <w:r w:rsidRPr="00B74DD7">
      <w:rPr>
        <w:rFonts w:ascii="Cambria" w:eastAsia="Times New Roman" w:hAnsi="Cambria"/>
        <w:b/>
        <w:color w:val="000000"/>
        <w:sz w:val="32"/>
        <w:szCs w:val="32"/>
      </w:rPr>
      <w:t xml:space="preserve"> TEKNOLOGI</w:t>
    </w:r>
  </w:p>
  <w:p w14:paraId="26E3C4CC" w14:textId="77777777" w:rsidR="00032F53" w:rsidRPr="00B74DD7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hAnsi="Cambria"/>
        <w:b/>
        <w:sz w:val="32"/>
        <w:szCs w:val="32"/>
      </w:rPr>
    </w:pPr>
    <w:r w:rsidRPr="00B74DD7">
      <w:rPr>
        <w:rFonts w:ascii="Cambria" w:eastAsia="Times New Roman" w:hAnsi="Cambria"/>
        <w:b/>
        <w:color w:val="000000"/>
        <w:sz w:val="32"/>
        <w:szCs w:val="32"/>
      </w:rPr>
      <w:t>UNIVERSITAS NEGERI YOGYAKARTA</w:t>
    </w:r>
  </w:p>
  <w:p w14:paraId="0B018534" w14:textId="77777777" w:rsidR="00032F53" w:rsidRPr="00B74DD7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42"/>
      <w:rPr>
        <w:rFonts w:ascii="Cambria" w:eastAsia="Times New Roman" w:hAnsi="Cambria"/>
        <w:b/>
        <w:color w:val="000000"/>
        <w:sz w:val="32"/>
        <w:szCs w:val="32"/>
      </w:rPr>
    </w:pPr>
    <w:r w:rsidRPr="00B74DD7">
      <w:rPr>
        <w:rFonts w:ascii="Cambria" w:eastAsia="Times New Roman" w:hAnsi="Cambria"/>
        <w:b/>
        <w:color w:val="000000"/>
        <w:sz w:val="32"/>
        <w:szCs w:val="32"/>
      </w:rPr>
      <w:t>PASCASARJANA</w:t>
    </w:r>
  </w:p>
  <w:p w14:paraId="545FCD1E" w14:textId="77777777" w:rsidR="00032F53" w:rsidRDefault="00032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b/>
        <w:color w:val="000000"/>
      </w:rPr>
    </w:pPr>
  </w:p>
  <w:p w14:paraId="7A4CDEB2" w14:textId="77777777" w:rsidR="00032F53" w:rsidRDefault="006B2B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color w:val="000000"/>
      </w:rPr>
    </w:pPr>
    <w:r>
      <w:rPr>
        <w:noProof/>
        <w:lang w:val="en-ID" w:eastAsia="en-ID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E115FF" wp14:editId="4315AAE2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897825" y="3775238"/>
                        <a:ext cx="8896350" cy="952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-12699</wp:posOffset>
              </wp:positionV>
              <wp:extent cx="8924925" cy="57149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4925" cy="571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2085AF5" w14:textId="77777777" w:rsidR="00032F53" w:rsidRDefault="00032F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268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6F3"/>
    <w:multiLevelType w:val="multilevel"/>
    <w:tmpl w:val="DAFA4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1B1C"/>
    <w:multiLevelType w:val="multilevel"/>
    <w:tmpl w:val="8E34D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AB110F"/>
    <w:multiLevelType w:val="multilevel"/>
    <w:tmpl w:val="36106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36234">
    <w:abstractNumId w:val="2"/>
  </w:num>
  <w:num w:numId="2" w16cid:durableId="1332837031">
    <w:abstractNumId w:val="0"/>
  </w:num>
  <w:num w:numId="3" w16cid:durableId="1729499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3"/>
    <w:rsid w:val="00032F53"/>
    <w:rsid w:val="0007144C"/>
    <w:rsid w:val="00184F12"/>
    <w:rsid w:val="00521AB6"/>
    <w:rsid w:val="005923ED"/>
    <w:rsid w:val="006B2B81"/>
    <w:rsid w:val="007E5577"/>
    <w:rsid w:val="009F09DC"/>
    <w:rsid w:val="00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148"/>
  <w15:docId w15:val="{C267FFF7-14AF-468F-88C7-9E3BC51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C8"/>
    <w:rPr>
      <w:rFonts w:eastAsia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47AF"/>
    <w:pPr>
      <w:keepNext/>
      <w:jc w:val="both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A652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A652C8"/>
    <w:rPr>
      <w:rFonts w:eastAsia="Calibri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65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652C8"/>
    <w:rPr>
      <w:rFonts w:eastAsia="Calibri"/>
      <w:sz w:val="24"/>
      <w:szCs w:val="24"/>
      <w:lang w:val="en-US" w:eastAsia="en-US" w:bidi="ar-SA"/>
    </w:rPr>
  </w:style>
  <w:style w:type="character" w:styleId="Hyperlink">
    <w:name w:val="Hyperlink"/>
    <w:rsid w:val="00A652C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52C8"/>
    <w:pPr>
      <w:ind w:left="720"/>
      <w:contextualSpacing/>
    </w:pPr>
  </w:style>
  <w:style w:type="character" w:customStyle="1" w:styleId="Heading1Char">
    <w:name w:val="Heading 1 Char"/>
    <w:link w:val="Heading1"/>
    <w:rsid w:val="003347AF"/>
    <w:rPr>
      <w:b/>
      <w:sz w:val="24"/>
    </w:rPr>
  </w:style>
  <w:style w:type="table" w:styleId="TableGrid">
    <w:name w:val="Table Grid"/>
    <w:basedOn w:val="TableNormal"/>
    <w:uiPriority w:val="59"/>
    <w:rsid w:val="00A05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91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E99"/>
    <w:rPr>
      <w:rFonts w:ascii="Segoe UI" w:eastAsia="Calibr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7EB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C57EB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2F0858"/>
    <w:pPr>
      <w:spacing w:before="100" w:beforeAutospacing="1" w:after="100" w:afterAutospacing="1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locked/>
    <w:rsid w:val="002F0858"/>
    <w:rPr>
      <w:rFonts w:eastAsia="Calibri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bsJ/zugrMioCVdk4CHIiMqmS8Q==">AMUW2mUMmyycyFjCG5Uj3EC1gru7m6h7AbFNCAwkPLCiXs6QhRjGb700ROWOcQBQl4z2H1BR/d2hNzukJM+izi8R/dIEvq361AG0kXh/5hIP4RClBF9BzHj+XToEHH9+kzon8UCI3GWw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Daryanti</dc:creator>
  <cp:lastModifiedBy>Jumilan Jumilan</cp:lastModifiedBy>
  <cp:revision>6</cp:revision>
  <dcterms:created xsi:type="dcterms:W3CDTF">2021-10-14T00:32:00Z</dcterms:created>
  <dcterms:modified xsi:type="dcterms:W3CDTF">2022-06-27T08:07:00Z</dcterms:modified>
</cp:coreProperties>
</file>