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5F2A" w14:textId="77777777" w:rsidR="00B41046" w:rsidRPr="00051423" w:rsidRDefault="00707C68">
      <w:pPr>
        <w:tabs>
          <w:tab w:val="left" w:pos="915"/>
        </w:tabs>
        <w:ind w:left="1276" w:hanging="12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2"/>
          <w:szCs w:val="22"/>
        </w:rPr>
        <w:tab/>
      </w:r>
      <w:r w:rsidRPr="00051423">
        <w:rPr>
          <w:rFonts w:ascii="Cambria" w:eastAsia="Cambria" w:hAnsi="Cambria" w:cs="Cambria"/>
          <w:b/>
          <w:sz w:val="28"/>
          <w:szCs w:val="28"/>
        </w:rPr>
        <w:t>RENCANA PEMBELAJARAN SEMESTER</w:t>
      </w:r>
    </w:p>
    <w:p w14:paraId="2AC0AF84" w14:textId="77777777" w:rsidR="00B41046" w:rsidRDefault="00B41046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9"/>
        <w:tblW w:w="13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304"/>
        <w:gridCol w:w="6279"/>
        <w:gridCol w:w="882"/>
        <w:gridCol w:w="1307"/>
        <w:gridCol w:w="1092"/>
        <w:gridCol w:w="863"/>
      </w:tblGrid>
      <w:tr w:rsidR="00B41046" w:rsidRPr="00051423" w14:paraId="09AB840C" w14:textId="77777777">
        <w:tc>
          <w:tcPr>
            <w:tcW w:w="3232" w:type="dxa"/>
          </w:tcPr>
          <w:p w14:paraId="3D1A2C1A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04" w:type="dxa"/>
          </w:tcPr>
          <w:p w14:paraId="301AB06C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0AEEE3F2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Evaluasi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Pendidikan (S3)</w:t>
            </w:r>
          </w:p>
        </w:tc>
      </w:tr>
      <w:tr w:rsidR="00B41046" w:rsidRPr="00051423" w14:paraId="25A2FCE4" w14:textId="77777777">
        <w:tc>
          <w:tcPr>
            <w:tcW w:w="3232" w:type="dxa"/>
          </w:tcPr>
          <w:p w14:paraId="13F57EA1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4C0797CA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14:paraId="5A570E27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Desain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882" w:type="dxa"/>
          </w:tcPr>
          <w:p w14:paraId="58C6CBFA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Kode</w:t>
            </w: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14:paraId="5D8C1F8B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PEP9255</w:t>
            </w:r>
          </w:p>
        </w:tc>
        <w:tc>
          <w:tcPr>
            <w:tcW w:w="1092" w:type="dxa"/>
          </w:tcPr>
          <w:p w14:paraId="63A2FCA6" w14:textId="77777777" w:rsidR="00B41046" w:rsidRPr="00051423" w:rsidRDefault="00707C6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Jumlah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863" w:type="dxa"/>
          </w:tcPr>
          <w:p w14:paraId="7EC34E62" w14:textId="77777777" w:rsidR="00B41046" w:rsidRPr="00051423" w:rsidRDefault="00707C6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2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B41046" w:rsidRPr="00051423" w14:paraId="4DC390B5" w14:textId="77777777">
        <w:tc>
          <w:tcPr>
            <w:tcW w:w="3232" w:type="dxa"/>
          </w:tcPr>
          <w:p w14:paraId="78CC70E5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04" w:type="dxa"/>
          </w:tcPr>
          <w:p w14:paraId="5613F8A0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573600A5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III/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Ganjil</w:t>
            </w:r>
            <w:proofErr w:type="spellEnd"/>
          </w:p>
        </w:tc>
      </w:tr>
      <w:tr w:rsidR="00B41046" w:rsidRPr="00051423" w14:paraId="7C1352F6" w14:textId="77777777">
        <w:tc>
          <w:tcPr>
            <w:tcW w:w="3232" w:type="dxa"/>
          </w:tcPr>
          <w:p w14:paraId="629356A1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Kuliah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Prasyarat</w:t>
            </w:r>
            <w:proofErr w:type="spellEnd"/>
          </w:p>
          <w:p w14:paraId="496F4763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Dosen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304" w:type="dxa"/>
          </w:tcPr>
          <w:p w14:paraId="4D128631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  <w:p w14:paraId="5AB2EED9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1D81EE00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Tidak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ada</w:t>
            </w:r>
            <w:proofErr w:type="spellEnd"/>
          </w:p>
          <w:p w14:paraId="1C943072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 xml:space="preserve">Prof. Dr. Nahiyah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>Jaidi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 xml:space="preserve"> Faraz, </w:t>
            </w:r>
            <w:proofErr w:type="spellStart"/>
            <w:proofErr w:type="gram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>M.Pd</w:t>
            </w:r>
            <w:proofErr w:type="spellEnd"/>
            <w:proofErr w:type="gram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 xml:space="preserve"> &amp;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>Caly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>Setiawan,</w:t>
            </w:r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S.Pd</w:t>
            </w:r>
            <w:proofErr w:type="spellEnd"/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 xml:space="preserve">., M.S.,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Ph.D</w:t>
            </w:r>
            <w:proofErr w:type="spellEnd"/>
          </w:p>
        </w:tc>
      </w:tr>
      <w:tr w:rsidR="00B41046" w:rsidRPr="00051423" w14:paraId="759B1507" w14:textId="77777777">
        <w:tc>
          <w:tcPr>
            <w:tcW w:w="3232" w:type="dxa"/>
          </w:tcPr>
          <w:p w14:paraId="0C62A780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Deskripsi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3FC07DFE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56AE3E5B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Pada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mata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kuliah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ini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akan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dibahas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tentang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dasar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desain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manajemen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dengan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051423">
              <w:rPr>
                <w:rFonts w:ascii="Cambria" w:eastAsia="Times New Roman" w:hAnsi="Cambria" w:cs="Times New Roman"/>
                <w:i/>
                <w:sz w:val="24"/>
                <w:szCs w:val="24"/>
              </w:rPr>
              <w:t>sampling strategies</w:t>
            </w: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pada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menampilkan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yang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meliputi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i/>
                <w:sz w:val="24"/>
                <w:szCs w:val="24"/>
              </w:rPr>
              <w:t>methods of exploring and describing, methods of ordering and explaining</w:t>
            </w: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dan </w:t>
            </w:r>
            <w:r w:rsidRPr="00051423">
              <w:rPr>
                <w:rFonts w:ascii="Cambria" w:eastAsia="Times New Roman" w:hAnsi="Cambria" w:cs="Times New Roman"/>
                <w:i/>
                <w:sz w:val="24"/>
                <w:szCs w:val="24"/>
              </w:rPr>
              <w:t>methods of predicting</w:t>
            </w: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tipe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dan strategi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analisisnya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interview,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FGD,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observasi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dokumentasi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), qualitative Meta-Analysis,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penggunaan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Software pada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membuat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menguji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kesimpulan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melakukan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praktek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</w:tr>
      <w:tr w:rsidR="00B41046" w:rsidRPr="00051423" w14:paraId="062DCB2A" w14:textId="77777777">
        <w:trPr>
          <w:trHeight w:val="305"/>
        </w:trPr>
        <w:tc>
          <w:tcPr>
            <w:tcW w:w="3232" w:type="dxa"/>
          </w:tcPr>
          <w:p w14:paraId="5982A3EE" w14:textId="77777777" w:rsidR="00B41046" w:rsidRPr="00051423" w:rsidRDefault="00707C6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Capaian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Pembelajaran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10727" w:type="dxa"/>
            <w:gridSpan w:val="6"/>
          </w:tcPr>
          <w:p w14:paraId="03D7BB01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</w:tr>
      <w:tr w:rsidR="00B41046" w:rsidRPr="00051423" w14:paraId="0CB09A09" w14:textId="77777777">
        <w:tc>
          <w:tcPr>
            <w:tcW w:w="3232" w:type="dxa"/>
          </w:tcPr>
          <w:p w14:paraId="25D7CDC5" w14:textId="77777777" w:rsidR="00B41046" w:rsidRPr="00051423" w:rsidRDefault="00707C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304" w:type="dxa"/>
          </w:tcPr>
          <w:p w14:paraId="62FDCB4B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3D6CD616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S1.  </w:t>
            </w:r>
            <w:proofErr w:type="spellStart"/>
            <w:proofErr w:type="gram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Bertakwa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kepada</w:t>
            </w:r>
            <w:proofErr w:type="spellEnd"/>
            <w:proofErr w:type="gram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Tuhan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Yang 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menunjukkan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religius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;</w:t>
            </w:r>
          </w:p>
          <w:p w14:paraId="135DDBAB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3" w:hanging="433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S2. 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Menjunjung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tinggi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etika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profesi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pengevaluasi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;</w:t>
            </w:r>
          </w:p>
          <w:p w14:paraId="12C0E226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3" w:hanging="433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S3.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enghargai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keanekaragaman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budaya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pandangan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agama,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kepercayaan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pendapat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atau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temuan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orisinal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orang lain</w:t>
            </w:r>
          </w:p>
        </w:tc>
      </w:tr>
      <w:tr w:rsidR="00B41046" w:rsidRPr="00051423" w14:paraId="0AF446F5" w14:textId="77777777">
        <w:tc>
          <w:tcPr>
            <w:tcW w:w="3232" w:type="dxa"/>
          </w:tcPr>
          <w:p w14:paraId="6E11F0A8" w14:textId="77777777" w:rsidR="00B41046" w:rsidRPr="00051423" w:rsidRDefault="00707C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304" w:type="dxa"/>
          </w:tcPr>
          <w:p w14:paraId="414A4F5F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5AD3D08B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3" w:hanging="425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P5.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Menguasai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filosofi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evaluasi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pendidikan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penerapannya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untuk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mengembangkan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evaluasi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pendidikan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1046" w:rsidRPr="00051423" w14:paraId="56D08C6B" w14:textId="77777777">
        <w:tc>
          <w:tcPr>
            <w:tcW w:w="3232" w:type="dxa"/>
          </w:tcPr>
          <w:p w14:paraId="5852CC0A" w14:textId="77777777" w:rsidR="00B41046" w:rsidRPr="00051423" w:rsidRDefault="00707C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304" w:type="dxa"/>
          </w:tcPr>
          <w:p w14:paraId="7B6A8DD2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41CFAA99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6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KU5. Mampu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memilih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guna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terkini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termaju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kemaslahatan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umat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transdisiplin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rangka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penyelesaian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keilmuan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teknologi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kemasyarakatan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ketersediaan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sumberdaya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internal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eksternal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1046" w:rsidRPr="00051423" w14:paraId="04B8F240" w14:textId="77777777">
        <w:tc>
          <w:tcPr>
            <w:tcW w:w="3232" w:type="dxa"/>
          </w:tcPr>
          <w:p w14:paraId="19A7C0BC" w14:textId="77777777" w:rsidR="00B41046" w:rsidRPr="00051423" w:rsidRDefault="00707C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Keterampilan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304" w:type="dxa"/>
          </w:tcPr>
          <w:p w14:paraId="5399BA4C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:</w:t>
            </w:r>
          </w:p>
        </w:tc>
        <w:tc>
          <w:tcPr>
            <w:tcW w:w="10423" w:type="dxa"/>
            <w:gridSpan w:val="5"/>
          </w:tcPr>
          <w:p w14:paraId="4B8CD2D2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5" w:hanging="56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KK6.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berbagasi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macam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software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data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butir</w:t>
            </w:r>
            <w:proofErr w:type="spellEnd"/>
          </w:p>
          <w:p w14:paraId="74809AA0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5" w:hanging="56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KK7.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Merancang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metodologi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penilaian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</w:p>
        </w:tc>
      </w:tr>
    </w:tbl>
    <w:p w14:paraId="46323A1F" w14:textId="77777777" w:rsidR="00B41046" w:rsidRPr="00051423" w:rsidRDefault="00B41046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0FEC8BEF" w14:textId="77777777" w:rsidR="00B41046" w:rsidRPr="00051423" w:rsidRDefault="00707C68">
      <w:pPr>
        <w:tabs>
          <w:tab w:val="left" w:pos="3119"/>
        </w:tabs>
        <w:jc w:val="both"/>
        <w:rPr>
          <w:rFonts w:ascii="Cambria" w:hAnsi="Cambria"/>
          <w:b/>
        </w:rPr>
      </w:pPr>
      <w:proofErr w:type="spellStart"/>
      <w:r w:rsidRPr="00051423">
        <w:rPr>
          <w:rFonts w:ascii="Cambria" w:hAnsi="Cambria"/>
          <w:b/>
        </w:rPr>
        <w:t>Capaian</w:t>
      </w:r>
      <w:proofErr w:type="spellEnd"/>
      <w:r w:rsidRPr="00051423">
        <w:rPr>
          <w:rFonts w:ascii="Cambria" w:hAnsi="Cambria"/>
          <w:b/>
        </w:rPr>
        <w:t xml:space="preserve"> </w:t>
      </w:r>
      <w:proofErr w:type="spellStart"/>
      <w:r w:rsidRPr="00051423">
        <w:rPr>
          <w:rFonts w:ascii="Cambria" w:hAnsi="Cambria"/>
          <w:b/>
        </w:rPr>
        <w:t>Pembelajaran</w:t>
      </w:r>
      <w:proofErr w:type="spellEnd"/>
      <w:r w:rsidRPr="00051423">
        <w:rPr>
          <w:rFonts w:ascii="Cambria" w:hAnsi="Cambria"/>
          <w:b/>
        </w:rPr>
        <w:t xml:space="preserve"> Mata </w:t>
      </w:r>
      <w:proofErr w:type="spellStart"/>
      <w:r w:rsidRPr="00051423">
        <w:rPr>
          <w:rFonts w:ascii="Cambria" w:hAnsi="Cambria"/>
          <w:b/>
        </w:rPr>
        <w:t>Kuliah</w:t>
      </w:r>
      <w:proofErr w:type="spellEnd"/>
      <w:r w:rsidRPr="00051423">
        <w:rPr>
          <w:rFonts w:ascii="Cambria" w:hAnsi="Cambria"/>
          <w:b/>
        </w:rPr>
        <w:t>:</w:t>
      </w:r>
    </w:p>
    <w:tbl>
      <w:tblPr>
        <w:tblStyle w:val="aa"/>
        <w:tblW w:w="1389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1340"/>
      </w:tblGrid>
      <w:tr w:rsidR="00B41046" w:rsidRPr="00051423" w14:paraId="25BE39F8" w14:textId="77777777">
        <w:trPr>
          <w:trHeight w:val="300"/>
        </w:trPr>
        <w:tc>
          <w:tcPr>
            <w:tcW w:w="1134" w:type="dxa"/>
            <w:shd w:val="clear" w:color="auto" w:fill="D9D9D9"/>
          </w:tcPr>
          <w:p w14:paraId="00C10D0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b/>
                <w:color w:val="000000"/>
              </w:rPr>
              <w:t>CPL</w:t>
            </w:r>
          </w:p>
        </w:tc>
        <w:tc>
          <w:tcPr>
            <w:tcW w:w="1418" w:type="dxa"/>
            <w:shd w:val="clear" w:color="auto" w:fill="D9D9D9"/>
          </w:tcPr>
          <w:p w14:paraId="091E21D6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b/>
                <w:color w:val="000000"/>
              </w:rPr>
              <w:t>KODE</w:t>
            </w:r>
          </w:p>
        </w:tc>
        <w:tc>
          <w:tcPr>
            <w:tcW w:w="11340" w:type="dxa"/>
            <w:shd w:val="clear" w:color="auto" w:fill="D9D9D9"/>
          </w:tcPr>
          <w:p w14:paraId="6404C31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b/>
                <w:color w:val="000000"/>
              </w:rPr>
              <w:t>RUMUSAN CAPAIAN PEMBELAJARAN MATA KULIAH</w:t>
            </w:r>
          </w:p>
        </w:tc>
      </w:tr>
      <w:tr w:rsidR="00B41046" w:rsidRPr="00051423" w14:paraId="4B0B00EA" w14:textId="77777777">
        <w:trPr>
          <w:trHeight w:val="281"/>
        </w:trPr>
        <w:tc>
          <w:tcPr>
            <w:tcW w:w="1134" w:type="dxa"/>
          </w:tcPr>
          <w:p w14:paraId="0DC295A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S1</w:t>
            </w:r>
          </w:p>
        </w:tc>
        <w:tc>
          <w:tcPr>
            <w:tcW w:w="1418" w:type="dxa"/>
            <w:shd w:val="clear" w:color="auto" w:fill="auto"/>
          </w:tcPr>
          <w:p w14:paraId="7CF3976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CPMK1</w:t>
            </w:r>
          </w:p>
        </w:tc>
        <w:tc>
          <w:tcPr>
            <w:tcW w:w="11340" w:type="dxa"/>
            <w:shd w:val="clear" w:color="auto" w:fill="auto"/>
          </w:tcPr>
          <w:p w14:paraId="28046107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Menunjukkan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sikap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religious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dalam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kehidupan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sehari-hari</w:t>
            </w:r>
            <w:proofErr w:type="spellEnd"/>
          </w:p>
        </w:tc>
      </w:tr>
      <w:tr w:rsidR="00B41046" w:rsidRPr="00051423" w14:paraId="43E5B05B" w14:textId="77777777">
        <w:trPr>
          <w:trHeight w:val="281"/>
        </w:trPr>
        <w:tc>
          <w:tcPr>
            <w:tcW w:w="1134" w:type="dxa"/>
          </w:tcPr>
          <w:p w14:paraId="002EF3C4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S2</w:t>
            </w:r>
          </w:p>
        </w:tc>
        <w:tc>
          <w:tcPr>
            <w:tcW w:w="1418" w:type="dxa"/>
            <w:shd w:val="clear" w:color="auto" w:fill="auto"/>
          </w:tcPr>
          <w:p w14:paraId="244A691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CPMK2</w:t>
            </w:r>
          </w:p>
        </w:tc>
        <w:tc>
          <w:tcPr>
            <w:tcW w:w="11340" w:type="dxa"/>
            <w:shd w:val="clear" w:color="auto" w:fill="auto"/>
          </w:tcPr>
          <w:p w14:paraId="55AF5F3E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Menunjukkan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objektivitas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konsistensi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cermat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kehati-hatian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informasi</w:t>
            </w:r>
            <w:proofErr w:type="spellEnd"/>
          </w:p>
        </w:tc>
      </w:tr>
      <w:tr w:rsidR="00B41046" w:rsidRPr="00051423" w14:paraId="62AD50E7" w14:textId="77777777">
        <w:trPr>
          <w:trHeight w:val="281"/>
        </w:trPr>
        <w:tc>
          <w:tcPr>
            <w:tcW w:w="1134" w:type="dxa"/>
          </w:tcPr>
          <w:p w14:paraId="5DAB5CF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S3</w:t>
            </w:r>
          </w:p>
        </w:tc>
        <w:tc>
          <w:tcPr>
            <w:tcW w:w="1418" w:type="dxa"/>
            <w:shd w:val="clear" w:color="auto" w:fill="auto"/>
          </w:tcPr>
          <w:p w14:paraId="121940C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CPMK3</w:t>
            </w:r>
          </w:p>
        </w:tc>
        <w:tc>
          <w:tcPr>
            <w:tcW w:w="11340" w:type="dxa"/>
            <w:shd w:val="clear" w:color="auto" w:fill="auto"/>
          </w:tcPr>
          <w:p w14:paraId="6DD6C0BF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Menunjukkan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antusias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dalam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menyelesaikan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tugas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tugas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individu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maupun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untuk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perolehan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maksimal</w:t>
            </w:r>
            <w:proofErr w:type="spellEnd"/>
          </w:p>
        </w:tc>
      </w:tr>
      <w:tr w:rsidR="00B41046" w:rsidRPr="00051423" w14:paraId="47DC85DB" w14:textId="77777777">
        <w:trPr>
          <w:trHeight w:val="281"/>
        </w:trPr>
        <w:tc>
          <w:tcPr>
            <w:tcW w:w="1134" w:type="dxa"/>
          </w:tcPr>
          <w:p w14:paraId="2E058EF4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P5</w:t>
            </w:r>
          </w:p>
        </w:tc>
        <w:tc>
          <w:tcPr>
            <w:tcW w:w="1418" w:type="dxa"/>
            <w:shd w:val="clear" w:color="auto" w:fill="auto"/>
          </w:tcPr>
          <w:p w14:paraId="2649E2B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CPMK4</w:t>
            </w:r>
          </w:p>
        </w:tc>
        <w:tc>
          <w:tcPr>
            <w:tcW w:w="11340" w:type="dxa"/>
            <w:shd w:val="clear" w:color="auto" w:fill="auto"/>
          </w:tcPr>
          <w:p w14:paraId="7B8C13B2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Menjelaskan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dasar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management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</w:tr>
      <w:tr w:rsidR="00B41046" w:rsidRPr="00051423" w14:paraId="6E2FC6AD" w14:textId="77777777">
        <w:trPr>
          <w:trHeight w:val="219"/>
        </w:trPr>
        <w:tc>
          <w:tcPr>
            <w:tcW w:w="1134" w:type="dxa"/>
          </w:tcPr>
          <w:p w14:paraId="7207F58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KU5</w:t>
            </w:r>
          </w:p>
        </w:tc>
        <w:tc>
          <w:tcPr>
            <w:tcW w:w="1418" w:type="dxa"/>
            <w:shd w:val="clear" w:color="auto" w:fill="auto"/>
          </w:tcPr>
          <w:p w14:paraId="366232A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CPMK5</w:t>
            </w:r>
          </w:p>
        </w:tc>
        <w:tc>
          <w:tcPr>
            <w:tcW w:w="11340" w:type="dxa"/>
            <w:shd w:val="clear" w:color="auto" w:fill="auto"/>
          </w:tcPr>
          <w:p w14:paraId="703CF92A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Menggunakan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berbagasi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macam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software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untuk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</w:t>
            </w:r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</w:tr>
      <w:tr w:rsidR="00B41046" w:rsidRPr="00051423" w14:paraId="4084C6F5" w14:textId="77777777">
        <w:trPr>
          <w:trHeight w:val="219"/>
        </w:trPr>
        <w:tc>
          <w:tcPr>
            <w:tcW w:w="1134" w:type="dxa"/>
          </w:tcPr>
          <w:p w14:paraId="39E5D5F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KK6</w:t>
            </w:r>
          </w:p>
        </w:tc>
        <w:tc>
          <w:tcPr>
            <w:tcW w:w="1418" w:type="dxa"/>
            <w:shd w:val="clear" w:color="auto" w:fill="auto"/>
          </w:tcPr>
          <w:p w14:paraId="414DDC44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CPMK6</w:t>
            </w:r>
          </w:p>
        </w:tc>
        <w:tc>
          <w:tcPr>
            <w:tcW w:w="11340" w:type="dxa"/>
            <w:shd w:val="clear" w:color="auto" w:fill="auto"/>
          </w:tcPr>
          <w:p w14:paraId="6307E262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mengikuti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perkembangan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bidang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memecahkan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permasalahan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kemanusiaan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kompleks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menggunakan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keahliannya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pada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bidang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linier, multi,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transdisipliner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B41046" w:rsidRPr="00051423" w14:paraId="2ECEF9DB" w14:textId="77777777">
        <w:trPr>
          <w:trHeight w:val="219"/>
        </w:trPr>
        <w:tc>
          <w:tcPr>
            <w:tcW w:w="1134" w:type="dxa"/>
          </w:tcPr>
          <w:p w14:paraId="40D17A6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KK7</w:t>
            </w:r>
          </w:p>
        </w:tc>
        <w:tc>
          <w:tcPr>
            <w:tcW w:w="1418" w:type="dxa"/>
            <w:shd w:val="clear" w:color="auto" w:fill="auto"/>
          </w:tcPr>
          <w:p w14:paraId="3F525DC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CPMK7</w:t>
            </w:r>
          </w:p>
        </w:tc>
        <w:tc>
          <w:tcPr>
            <w:tcW w:w="11340" w:type="dxa"/>
            <w:shd w:val="clear" w:color="auto" w:fill="auto"/>
          </w:tcPr>
          <w:p w14:paraId="55E434EB" w14:textId="77777777" w:rsidR="00B41046" w:rsidRPr="00051423" w:rsidRDefault="00707C68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mengelola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memimpin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mengembangkan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riset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pengembangan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dengan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menggunakan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bermanfaat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ilmu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pengetahuan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kemaslahatan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umat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manusia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mendapatkan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pengakuan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nasional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internasional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>.</w:t>
            </w:r>
          </w:p>
        </w:tc>
      </w:tr>
    </w:tbl>
    <w:p w14:paraId="55542245" w14:textId="77777777" w:rsidR="00B41046" w:rsidRDefault="00B41046">
      <w:pPr>
        <w:tabs>
          <w:tab w:val="left" w:pos="3119"/>
        </w:tabs>
        <w:jc w:val="both"/>
        <w:rPr>
          <w:b/>
          <w:sz w:val="22"/>
          <w:szCs w:val="22"/>
        </w:rPr>
      </w:pPr>
    </w:p>
    <w:p w14:paraId="17B3977F" w14:textId="77777777" w:rsidR="00B41046" w:rsidRDefault="00B41046">
      <w:pPr>
        <w:tabs>
          <w:tab w:val="left" w:pos="3119"/>
        </w:tabs>
        <w:jc w:val="both"/>
        <w:rPr>
          <w:b/>
          <w:sz w:val="22"/>
          <w:szCs w:val="22"/>
        </w:rPr>
      </w:pP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1647"/>
        <w:gridCol w:w="1942"/>
        <w:gridCol w:w="1954"/>
        <w:gridCol w:w="1783"/>
        <w:gridCol w:w="1667"/>
        <w:gridCol w:w="1430"/>
        <w:gridCol w:w="835"/>
        <w:gridCol w:w="941"/>
        <w:gridCol w:w="1193"/>
      </w:tblGrid>
      <w:tr w:rsidR="00B41046" w:rsidRPr="00051423" w14:paraId="4EFADCAA" w14:textId="77777777" w:rsidTr="00051423">
        <w:trPr>
          <w:trHeight w:val="854"/>
        </w:trPr>
        <w:tc>
          <w:tcPr>
            <w:tcW w:w="202" w:type="pct"/>
            <w:shd w:val="clear" w:color="auto" w:fill="D9D9D9"/>
          </w:tcPr>
          <w:p w14:paraId="5FC7A23A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TM</w:t>
            </w:r>
          </w:p>
        </w:tc>
        <w:tc>
          <w:tcPr>
            <w:tcW w:w="667" w:type="pct"/>
            <w:shd w:val="clear" w:color="auto" w:fill="D9D9D9"/>
          </w:tcPr>
          <w:p w14:paraId="08A762AA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Capaian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  <w:p w14:paraId="1880D433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 xml:space="preserve">Mata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Kuliah</w:t>
            </w:r>
            <w:proofErr w:type="spellEnd"/>
          </w:p>
        </w:tc>
        <w:tc>
          <w:tcPr>
            <w:tcW w:w="855" w:type="pct"/>
            <w:shd w:val="clear" w:color="auto" w:fill="D9D9D9"/>
          </w:tcPr>
          <w:p w14:paraId="2159641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Bahasan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Kajian/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Pokok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Bahasan</w:t>
            </w:r>
            <w:proofErr w:type="spellEnd"/>
          </w:p>
        </w:tc>
        <w:tc>
          <w:tcPr>
            <w:tcW w:w="565" w:type="pct"/>
            <w:shd w:val="clear" w:color="auto" w:fill="D9D9D9"/>
          </w:tcPr>
          <w:p w14:paraId="7D61D611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Bentuk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>/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metode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/ Model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</w:tc>
        <w:tc>
          <w:tcPr>
            <w:tcW w:w="705" w:type="pct"/>
            <w:shd w:val="clear" w:color="auto" w:fill="D9D9D9"/>
          </w:tcPr>
          <w:p w14:paraId="2D5E32DA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Pengalaman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belajar</w:t>
            </w:r>
            <w:proofErr w:type="spellEnd"/>
          </w:p>
        </w:tc>
        <w:tc>
          <w:tcPr>
            <w:tcW w:w="553" w:type="pct"/>
            <w:shd w:val="clear" w:color="auto" w:fill="D9D9D9"/>
          </w:tcPr>
          <w:p w14:paraId="11D1A599" w14:textId="77777777" w:rsidR="00B41046" w:rsidRPr="00051423" w:rsidRDefault="00707C68">
            <w:pPr>
              <w:ind w:left="10"/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Indikator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412" w:type="pct"/>
            <w:shd w:val="clear" w:color="auto" w:fill="D9D9D9"/>
          </w:tcPr>
          <w:p w14:paraId="32CA8E3D" w14:textId="77777777" w:rsidR="00B41046" w:rsidRPr="00051423" w:rsidRDefault="00707C68">
            <w:pPr>
              <w:ind w:left="34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301" w:type="pct"/>
            <w:shd w:val="clear" w:color="auto" w:fill="D9D9D9"/>
          </w:tcPr>
          <w:p w14:paraId="1FBF81B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</w:p>
          <w:p w14:paraId="10E0353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(%)</w:t>
            </w:r>
          </w:p>
        </w:tc>
        <w:tc>
          <w:tcPr>
            <w:tcW w:w="338" w:type="pct"/>
            <w:shd w:val="clear" w:color="auto" w:fill="D9D9D9"/>
          </w:tcPr>
          <w:p w14:paraId="0466D38E" w14:textId="77777777" w:rsidR="00B41046" w:rsidRPr="00051423" w:rsidRDefault="00707C68">
            <w:pPr>
              <w:ind w:left="39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Waktu</w:t>
            </w:r>
          </w:p>
        </w:tc>
        <w:tc>
          <w:tcPr>
            <w:tcW w:w="402" w:type="pct"/>
            <w:shd w:val="clear" w:color="auto" w:fill="D9D9D9"/>
          </w:tcPr>
          <w:p w14:paraId="77CEAE1F" w14:textId="77777777" w:rsidR="00B41046" w:rsidRPr="00051423" w:rsidRDefault="00707C68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Referensi</w:t>
            </w:r>
            <w:proofErr w:type="spellEnd"/>
          </w:p>
        </w:tc>
      </w:tr>
      <w:tr w:rsidR="00B41046" w:rsidRPr="00051423" w14:paraId="67108E34" w14:textId="77777777" w:rsidTr="00051423">
        <w:tc>
          <w:tcPr>
            <w:tcW w:w="202" w:type="pct"/>
            <w:shd w:val="clear" w:color="auto" w:fill="D9D9D9"/>
          </w:tcPr>
          <w:p w14:paraId="08F033E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667" w:type="pct"/>
            <w:shd w:val="clear" w:color="auto" w:fill="D9D9D9"/>
          </w:tcPr>
          <w:p w14:paraId="0204366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855" w:type="pct"/>
            <w:shd w:val="clear" w:color="auto" w:fill="D9D9D9"/>
          </w:tcPr>
          <w:p w14:paraId="76A8EA0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565" w:type="pct"/>
            <w:shd w:val="clear" w:color="auto" w:fill="D9D9D9"/>
          </w:tcPr>
          <w:p w14:paraId="492821F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705" w:type="pct"/>
            <w:shd w:val="clear" w:color="auto" w:fill="D9D9D9"/>
          </w:tcPr>
          <w:p w14:paraId="23ABA32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553" w:type="pct"/>
            <w:shd w:val="clear" w:color="auto" w:fill="D9D9D9"/>
          </w:tcPr>
          <w:p w14:paraId="0A9DC46A" w14:textId="77777777" w:rsidR="00B41046" w:rsidRPr="00051423" w:rsidRDefault="00707C68">
            <w:pPr>
              <w:ind w:left="10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412" w:type="pct"/>
            <w:shd w:val="clear" w:color="auto" w:fill="D9D9D9"/>
          </w:tcPr>
          <w:p w14:paraId="6184DC6A" w14:textId="77777777" w:rsidR="00B41046" w:rsidRPr="00051423" w:rsidRDefault="00707C68">
            <w:pPr>
              <w:ind w:left="34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301" w:type="pct"/>
            <w:shd w:val="clear" w:color="auto" w:fill="D9D9D9"/>
          </w:tcPr>
          <w:p w14:paraId="4108BA68" w14:textId="77777777" w:rsidR="00B41046" w:rsidRPr="00051423" w:rsidRDefault="00707C68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338" w:type="pct"/>
            <w:shd w:val="clear" w:color="auto" w:fill="D9D9D9"/>
          </w:tcPr>
          <w:p w14:paraId="06E3F0D7" w14:textId="77777777" w:rsidR="00B41046" w:rsidRPr="00051423" w:rsidRDefault="00707C68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9</w:t>
            </w:r>
          </w:p>
        </w:tc>
        <w:tc>
          <w:tcPr>
            <w:tcW w:w="402" w:type="pct"/>
            <w:shd w:val="clear" w:color="auto" w:fill="D9D9D9"/>
          </w:tcPr>
          <w:p w14:paraId="719B1F66" w14:textId="77777777" w:rsidR="00B41046" w:rsidRPr="00051423" w:rsidRDefault="00707C68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B41046" w:rsidRPr="00051423" w14:paraId="0C1E5626" w14:textId="77777777" w:rsidTr="00051423">
        <w:tc>
          <w:tcPr>
            <w:tcW w:w="202" w:type="pct"/>
          </w:tcPr>
          <w:p w14:paraId="012C4E5D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1</w:t>
            </w:r>
          </w:p>
        </w:tc>
        <w:tc>
          <w:tcPr>
            <w:tcW w:w="667" w:type="pct"/>
          </w:tcPr>
          <w:p w14:paraId="1BC707B9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3D80180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762799E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6847252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CPMK4</w:t>
            </w:r>
          </w:p>
          <w:p w14:paraId="0C692FE6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3A5F3F2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dapat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Dasar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855" w:type="pct"/>
          </w:tcPr>
          <w:p w14:paraId="7306A8A3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dasar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65" w:type="pct"/>
          </w:tcPr>
          <w:p w14:paraId="61805D8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705" w:type="pct"/>
          </w:tcPr>
          <w:p w14:paraId="149064C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dasar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53" w:type="pct"/>
          </w:tcPr>
          <w:p w14:paraId="0277C9C5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dasar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412" w:type="pct"/>
          </w:tcPr>
          <w:p w14:paraId="48842E02" w14:textId="77777777" w:rsidR="00B41046" w:rsidRPr="00051423" w:rsidRDefault="00707C68">
            <w:pPr>
              <w:ind w:right="-131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301" w:type="pct"/>
          </w:tcPr>
          <w:p w14:paraId="11E5D95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338" w:type="pct"/>
          </w:tcPr>
          <w:p w14:paraId="39CFF4EA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79F376B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MHS, BP, FU</w:t>
            </w:r>
          </w:p>
        </w:tc>
      </w:tr>
      <w:tr w:rsidR="00B41046" w:rsidRPr="00051423" w14:paraId="4E2C2D51" w14:textId="77777777" w:rsidTr="00051423">
        <w:tc>
          <w:tcPr>
            <w:tcW w:w="202" w:type="pct"/>
          </w:tcPr>
          <w:p w14:paraId="02DBB97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667" w:type="pct"/>
          </w:tcPr>
          <w:p w14:paraId="4266AC8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77F6580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409C7F0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4EC2121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CPMK4</w:t>
            </w:r>
          </w:p>
          <w:p w14:paraId="063C3747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4F21402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dapat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manajemen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855" w:type="pct"/>
          </w:tcPr>
          <w:p w14:paraId="49A65209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Manajemen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65" w:type="pct"/>
          </w:tcPr>
          <w:p w14:paraId="0CA5FC83" w14:textId="77777777" w:rsidR="00B41046" w:rsidRPr="00051423" w:rsidRDefault="0070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jawab</w:t>
            </w:r>
            <w:proofErr w:type="spellEnd"/>
          </w:p>
        </w:tc>
        <w:tc>
          <w:tcPr>
            <w:tcW w:w="705" w:type="pct"/>
          </w:tcPr>
          <w:p w14:paraId="56D4EDE1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manajemen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53" w:type="pct"/>
          </w:tcPr>
          <w:p w14:paraId="41B6A4B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>anajemen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412" w:type="pct"/>
          </w:tcPr>
          <w:p w14:paraId="16DA8B8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301" w:type="pct"/>
          </w:tcPr>
          <w:p w14:paraId="59277B9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338" w:type="pct"/>
          </w:tcPr>
          <w:p w14:paraId="5ABDC0A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3C957EB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MHS, BP</w:t>
            </w:r>
          </w:p>
        </w:tc>
      </w:tr>
      <w:tr w:rsidR="00B41046" w:rsidRPr="00051423" w14:paraId="1CC4BDB2" w14:textId="77777777" w:rsidTr="00051423">
        <w:tc>
          <w:tcPr>
            <w:tcW w:w="202" w:type="pct"/>
          </w:tcPr>
          <w:p w14:paraId="0FD364A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667" w:type="pct"/>
          </w:tcPr>
          <w:p w14:paraId="3BC9278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2EFEE74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03FB31D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56B49F0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CPMK4</w:t>
            </w:r>
          </w:p>
          <w:p w14:paraId="6A46EFFE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3E71D28B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dapat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Menyiapkan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: Sampling Strategies pada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855" w:type="pct"/>
          </w:tcPr>
          <w:p w14:paraId="2FA6EE39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lastRenderedPageBreak/>
              <w:t>Sampling</w:t>
            </w:r>
          </w:p>
        </w:tc>
        <w:tc>
          <w:tcPr>
            <w:tcW w:w="565" w:type="pct"/>
          </w:tcPr>
          <w:p w14:paraId="320DBE6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705" w:type="pct"/>
          </w:tcPr>
          <w:p w14:paraId="544D2F2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lastRenderedPageBreak/>
              <w:t>konsep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sampling</w:t>
            </w:r>
          </w:p>
        </w:tc>
        <w:tc>
          <w:tcPr>
            <w:tcW w:w="553" w:type="pct"/>
          </w:tcPr>
          <w:p w14:paraId="3016F9E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>Sampling</w:t>
            </w:r>
          </w:p>
        </w:tc>
        <w:tc>
          <w:tcPr>
            <w:tcW w:w="412" w:type="pct"/>
          </w:tcPr>
          <w:p w14:paraId="7C7E141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301" w:type="pct"/>
          </w:tcPr>
          <w:p w14:paraId="0BD5BC41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338" w:type="pct"/>
          </w:tcPr>
          <w:p w14:paraId="21A3D3D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2503C5B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</w:t>
            </w:r>
          </w:p>
        </w:tc>
      </w:tr>
      <w:tr w:rsidR="00B41046" w:rsidRPr="00051423" w14:paraId="1D1DB610" w14:textId="77777777" w:rsidTr="00051423">
        <w:trPr>
          <w:trHeight w:val="584"/>
        </w:trPr>
        <w:tc>
          <w:tcPr>
            <w:tcW w:w="202" w:type="pct"/>
          </w:tcPr>
          <w:p w14:paraId="42AE22B1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667" w:type="pct"/>
          </w:tcPr>
          <w:p w14:paraId="2D75AFA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16E05AD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380A5E7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00D621E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31DFFA6E" w14:textId="77777777" w:rsidR="00B41046" w:rsidRPr="00051423" w:rsidRDefault="00B410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</w:p>
          <w:p w14:paraId="7897216E" w14:textId="77777777" w:rsidR="00B41046" w:rsidRPr="00051423" w:rsidRDefault="00707C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Menampilkan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gramStart"/>
            <w:r w:rsidRPr="00051423">
              <w:rPr>
                <w:rFonts w:ascii="Cambria" w:eastAsia="Times New Roman" w:hAnsi="Cambria" w:cs="Times New Roman"/>
              </w:rPr>
              <w:t>Data :</w:t>
            </w:r>
            <w:proofErr w:type="gramEnd"/>
            <w:r w:rsidRPr="00051423">
              <w:rPr>
                <w:rFonts w:ascii="Cambria" w:eastAsia="Times New Roman" w:hAnsi="Cambria" w:cs="Times New Roman"/>
              </w:rPr>
              <w:t xml:space="preserve"> Methods of Exploring and Describing</w:t>
            </w:r>
          </w:p>
          <w:p w14:paraId="58EA6BA3" w14:textId="77777777" w:rsidR="00B41046" w:rsidRPr="00051423" w:rsidRDefault="00B41046">
            <w:pPr>
              <w:ind w:left="33"/>
              <w:rPr>
                <w:rFonts w:ascii="Cambria" w:eastAsia="Times New Roman" w:hAnsi="Cambria" w:cs="Times New Roman"/>
              </w:rPr>
            </w:pPr>
          </w:p>
        </w:tc>
        <w:tc>
          <w:tcPr>
            <w:tcW w:w="855" w:type="pct"/>
          </w:tcPr>
          <w:p w14:paraId="3430396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Methods of Exploring and Describing</w:t>
            </w:r>
          </w:p>
        </w:tc>
        <w:tc>
          <w:tcPr>
            <w:tcW w:w="565" w:type="pct"/>
          </w:tcPr>
          <w:p w14:paraId="3916576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1</w:t>
            </w:r>
          </w:p>
        </w:tc>
        <w:tc>
          <w:tcPr>
            <w:tcW w:w="705" w:type="pct"/>
          </w:tcPr>
          <w:p w14:paraId="29237BA9" w14:textId="77777777" w:rsidR="00B41046" w:rsidRPr="00051423" w:rsidRDefault="00707C68">
            <w:pPr>
              <w:tabs>
                <w:tab w:val="left" w:pos="2410"/>
              </w:tabs>
              <w:rPr>
                <w:rFonts w:ascii="Cambria" w:eastAsia="Times New Roman" w:hAnsi="Cambria" w:cs="Times New Roman"/>
                <w:i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Exploring and Describing</w:t>
            </w:r>
          </w:p>
          <w:p w14:paraId="514BBE30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553" w:type="pct"/>
          </w:tcPr>
          <w:p w14:paraId="61CC0F5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Exploring and Describing</w:t>
            </w:r>
          </w:p>
        </w:tc>
        <w:tc>
          <w:tcPr>
            <w:tcW w:w="412" w:type="pct"/>
          </w:tcPr>
          <w:p w14:paraId="6C74E5D3" w14:textId="77777777" w:rsidR="00B41046" w:rsidRPr="00051423" w:rsidRDefault="00707C68">
            <w:pPr>
              <w:ind w:left="33"/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5BA1C776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338" w:type="pct"/>
          </w:tcPr>
          <w:p w14:paraId="686DE4CA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5AEEFAF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proofErr w:type="gramStart"/>
            <w:r w:rsidRPr="00051423">
              <w:rPr>
                <w:rFonts w:ascii="Cambria" w:eastAsia="Times New Roman" w:hAnsi="Cambria" w:cs="Times New Roman"/>
              </w:rPr>
              <w:t>MHS,CS</w:t>
            </w:r>
            <w:proofErr w:type="gramEnd"/>
            <w:r w:rsidRPr="00051423">
              <w:rPr>
                <w:rFonts w:ascii="Cambria" w:eastAsia="Times New Roman" w:hAnsi="Cambria" w:cs="Times New Roman"/>
              </w:rPr>
              <w:t>2</w:t>
            </w:r>
          </w:p>
        </w:tc>
      </w:tr>
      <w:tr w:rsidR="00B41046" w:rsidRPr="00051423" w14:paraId="0F56AA24" w14:textId="77777777" w:rsidTr="00051423">
        <w:tc>
          <w:tcPr>
            <w:tcW w:w="202" w:type="pct"/>
          </w:tcPr>
          <w:p w14:paraId="17DE345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667" w:type="pct"/>
          </w:tcPr>
          <w:p w14:paraId="428BC899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079B763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7213E82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00BD68B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7D674B28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7EBB487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Menampilkan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Data: Methods of Ordering </w:t>
            </w:r>
          </w:p>
        </w:tc>
        <w:tc>
          <w:tcPr>
            <w:tcW w:w="855" w:type="pct"/>
          </w:tcPr>
          <w:p w14:paraId="71D7400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Methods of Ordering</w:t>
            </w:r>
          </w:p>
        </w:tc>
        <w:tc>
          <w:tcPr>
            <w:tcW w:w="565" w:type="pct"/>
          </w:tcPr>
          <w:p w14:paraId="69BFA401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2</w:t>
            </w:r>
          </w:p>
        </w:tc>
        <w:tc>
          <w:tcPr>
            <w:tcW w:w="705" w:type="pct"/>
          </w:tcPr>
          <w:p w14:paraId="7803B05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Ordering</w:t>
            </w:r>
          </w:p>
        </w:tc>
        <w:tc>
          <w:tcPr>
            <w:tcW w:w="553" w:type="pct"/>
          </w:tcPr>
          <w:p w14:paraId="40922FF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Ordering</w:t>
            </w:r>
          </w:p>
        </w:tc>
        <w:tc>
          <w:tcPr>
            <w:tcW w:w="412" w:type="pct"/>
          </w:tcPr>
          <w:p w14:paraId="4345D4B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68FF4C9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338" w:type="pct"/>
          </w:tcPr>
          <w:p w14:paraId="252A5FAD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65A53E5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</w:t>
            </w:r>
          </w:p>
        </w:tc>
      </w:tr>
      <w:tr w:rsidR="00B41046" w:rsidRPr="00051423" w14:paraId="2C252413" w14:textId="77777777" w:rsidTr="00051423">
        <w:tc>
          <w:tcPr>
            <w:tcW w:w="202" w:type="pct"/>
          </w:tcPr>
          <w:p w14:paraId="0AC9E293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667" w:type="pct"/>
          </w:tcPr>
          <w:p w14:paraId="7E05DD6B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420C3EAB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6ACCF611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5408E31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73FD899A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6094D061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Menampilkan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Data: Methods of Explaining</w:t>
            </w:r>
          </w:p>
        </w:tc>
        <w:tc>
          <w:tcPr>
            <w:tcW w:w="855" w:type="pct"/>
          </w:tcPr>
          <w:p w14:paraId="480B07C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Methods of Explaining</w:t>
            </w:r>
          </w:p>
        </w:tc>
        <w:tc>
          <w:tcPr>
            <w:tcW w:w="565" w:type="pct"/>
          </w:tcPr>
          <w:p w14:paraId="6A35743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3</w:t>
            </w:r>
          </w:p>
        </w:tc>
        <w:tc>
          <w:tcPr>
            <w:tcW w:w="705" w:type="pct"/>
          </w:tcPr>
          <w:p w14:paraId="1FB9556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</w:rPr>
              <w:lastRenderedPageBreak/>
              <w:t>Methods of Explaining</w:t>
            </w:r>
          </w:p>
        </w:tc>
        <w:tc>
          <w:tcPr>
            <w:tcW w:w="553" w:type="pct"/>
          </w:tcPr>
          <w:p w14:paraId="240E12F5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Explaining</w:t>
            </w:r>
          </w:p>
        </w:tc>
        <w:tc>
          <w:tcPr>
            <w:tcW w:w="412" w:type="pct"/>
          </w:tcPr>
          <w:p w14:paraId="4AF9FFD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73D9D0B2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5</w:t>
            </w:r>
          </w:p>
        </w:tc>
        <w:tc>
          <w:tcPr>
            <w:tcW w:w="338" w:type="pct"/>
          </w:tcPr>
          <w:p w14:paraId="06282FD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4EBFB8E6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</w:t>
            </w:r>
          </w:p>
        </w:tc>
      </w:tr>
      <w:tr w:rsidR="00B41046" w:rsidRPr="00051423" w14:paraId="01AAE2D8" w14:textId="77777777" w:rsidTr="00051423">
        <w:tc>
          <w:tcPr>
            <w:tcW w:w="202" w:type="pct"/>
          </w:tcPr>
          <w:p w14:paraId="27E5C28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667" w:type="pct"/>
          </w:tcPr>
          <w:p w14:paraId="34653FF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2B52B42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1ED701F5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3972E52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07CDD825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7EE9C826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Menampilkan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Data: Methods of Predicting</w:t>
            </w:r>
          </w:p>
        </w:tc>
        <w:tc>
          <w:tcPr>
            <w:tcW w:w="855" w:type="pct"/>
          </w:tcPr>
          <w:p w14:paraId="69B0494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Methods of Predicting</w:t>
            </w:r>
          </w:p>
        </w:tc>
        <w:tc>
          <w:tcPr>
            <w:tcW w:w="565" w:type="pct"/>
          </w:tcPr>
          <w:p w14:paraId="2AF8CD3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4</w:t>
            </w:r>
          </w:p>
        </w:tc>
        <w:tc>
          <w:tcPr>
            <w:tcW w:w="705" w:type="pct"/>
          </w:tcPr>
          <w:p w14:paraId="25E674D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Predicting</w:t>
            </w:r>
          </w:p>
        </w:tc>
        <w:tc>
          <w:tcPr>
            <w:tcW w:w="553" w:type="pct"/>
          </w:tcPr>
          <w:p w14:paraId="151CB06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Methods of Predicting</w:t>
            </w:r>
          </w:p>
        </w:tc>
        <w:tc>
          <w:tcPr>
            <w:tcW w:w="412" w:type="pct"/>
          </w:tcPr>
          <w:p w14:paraId="08A8FD0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560078B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338" w:type="pct"/>
          </w:tcPr>
          <w:p w14:paraId="6B240FF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61868BB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</w:t>
            </w:r>
          </w:p>
        </w:tc>
      </w:tr>
      <w:tr w:rsidR="00B41046" w:rsidRPr="00051423" w14:paraId="56B4AD18" w14:textId="77777777" w:rsidTr="00051423">
        <w:tc>
          <w:tcPr>
            <w:tcW w:w="202" w:type="pct"/>
          </w:tcPr>
          <w:p w14:paraId="13CD3982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4798" w:type="pct"/>
            <w:gridSpan w:val="9"/>
          </w:tcPr>
          <w:p w14:paraId="4323FD2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UTS</w:t>
            </w:r>
          </w:p>
        </w:tc>
      </w:tr>
      <w:tr w:rsidR="00B41046" w:rsidRPr="00051423" w14:paraId="4271E817" w14:textId="77777777" w:rsidTr="00051423">
        <w:tc>
          <w:tcPr>
            <w:tcW w:w="202" w:type="pct"/>
          </w:tcPr>
          <w:p w14:paraId="6C615452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667" w:type="pct"/>
          </w:tcPr>
          <w:p w14:paraId="6CECCF7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53E0D86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73DBF50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58553F6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596D3AB0" w14:textId="77777777" w:rsidR="00B41046" w:rsidRPr="00051423" w:rsidRDefault="00B410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</w:p>
          <w:p w14:paraId="4E715298" w14:textId="77777777" w:rsidR="00B41046" w:rsidRPr="00051423" w:rsidRDefault="00707C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Tipe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dan Strategi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Hasil Interview</w:t>
            </w:r>
          </w:p>
          <w:p w14:paraId="6C7A7732" w14:textId="77777777" w:rsidR="00B41046" w:rsidRPr="00051423" w:rsidRDefault="00B4104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855" w:type="pct"/>
          </w:tcPr>
          <w:p w14:paraId="313B9B2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interview</w:t>
            </w:r>
          </w:p>
        </w:tc>
        <w:tc>
          <w:tcPr>
            <w:tcW w:w="565" w:type="pct"/>
          </w:tcPr>
          <w:p w14:paraId="56BCB0F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5</w:t>
            </w:r>
          </w:p>
        </w:tc>
        <w:tc>
          <w:tcPr>
            <w:tcW w:w="705" w:type="pct"/>
          </w:tcPr>
          <w:p w14:paraId="1FDCCBB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interview</w:t>
            </w:r>
          </w:p>
        </w:tc>
        <w:tc>
          <w:tcPr>
            <w:tcW w:w="553" w:type="pct"/>
          </w:tcPr>
          <w:p w14:paraId="748108B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interview</w:t>
            </w:r>
          </w:p>
        </w:tc>
        <w:tc>
          <w:tcPr>
            <w:tcW w:w="412" w:type="pct"/>
          </w:tcPr>
          <w:p w14:paraId="15386CB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30B045B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338" w:type="pct"/>
          </w:tcPr>
          <w:p w14:paraId="7570042D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655D2C1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FU, NJ3, CS3</w:t>
            </w:r>
          </w:p>
        </w:tc>
      </w:tr>
      <w:tr w:rsidR="00B41046" w:rsidRPr="00051423" w14:paraId="04307397" w14:textId="77777777" w:rsidTr="00051423">
        <w:tc>
          <w:tcPr>
            <w:tcW w:w="202" w:type="pct"/>
          </w:tcPr>
          <w:p w14:paraId="26E1A3D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667" w:type="pct"/>
          </w:tcPr>
          <w:p w14:paraId="3957D8C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7A25454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02DFAAF5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59AE3DB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0C825E9E" w14:textId="77777777" w:rsidR="00B41046" w:rsidRPr="00051423" w:rsidRDefault="00B410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</w:p>
          <w:p w14:paraId="0074824F" w14:textId="77777777" w:rsidR="00B41046" w:rsidRPr="00051423" w:rsidRDefault="00707C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Tipe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dan Strategi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Hasil FGD (3)</w:t>
            </w:r>
          </w:p>
          <w:p w14:paraId="10B7B8F0" w14:textId="77777777" w:rsidR="00B41046" w:rsidRPr="00051423" w:rsidRDefault="00B4104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855" w:type="pct"/>
          </w:tcPr>
          <w:p w14:paraId="733E976B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FGD</w:t>
            </w:r>
          </w:p>
        </w:tc>
        <w:tc>
          <w:tcPr>
            <w:tcW w:w="565" w:type="pct"/>
          </w:tcPr>
          <w:p w14:paraId="4343CD1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6</w:t>
            </w:r>
          </w:p>
        </w:tc>
        <w:tc>
          <w:tcPr>
            <w:tcW w:w="705" w:type="pct"/>
          </w:tcPr>
          <w:p w14:paraId="1B20765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FGD</w:t>
            </w:r>
          </w:p>
        </w:tc>
        <w:tc>
          <w:tcPr>
            <w:tcW w:w="553" w:type="pct"/>
          </w:tcPr>
          <w:p w14:paraId="47682F1C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FGD</w:t>
            </w:r>
          </w:p>
        </w:tc>
        <w:tc>
          <w:tcPr>
            <w:tcW w:w="412" w:type="pct"/>
          </w:tcPr>
          <w:p w14:paraId="02E420A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lastRenderedPageBreak/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04C5C4E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5</w:t>
            </w:r>
          </w:p>
        </w:tc>
        <w:tc>
          <w:tcPr>
            <w:tcW w:w="338" w:type="pct"/>
          </w:tcPr>
          <w:p w14:paraId="322036D4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18E42A1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FU, NJ1, NJ4</w:t>
            </w:r>
          </w:p>
        </w:tc>
      </w:tr>
      <w:tr w:rsidR="00B41046" w:rsidRPr="00051423" w14:paraId="421933DB" w14:textId="77777777" w:rsidTr="00051423">
        <w:tc>
          <w:tcPr>
            <w:tcW w:w="202" w:type="pct"/>
          </w:tcPr>
          <w:p w14:paraId="51CF29E7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667" w:type="pct"/>
          </w:tcPr>
          <w:p w14:paraId="1387746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4E89376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011E8BA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0BDFA85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1E48AC1B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64FF38C6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Tipe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dan Strategi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Hasil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Dokumentasi</w:t>
            </w:r>
            <w:proofErr w:type="spellEnd"/>
          </w:p>
        </w:tc>
        <w:tc>
          <w:tcPr>
            <w:tcW w:w="855" w:type="pct"/>
          </w:tcPr>
          <w:p w14:paraId="2E31E58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dokumentasi</w:t>
            </w:r>
            <w:proofErr w:type="spellEnd"/>
          </w:p>
        </w:tc>
        <w:tc>
          <w:tcPr>
            <w:tcW w:w="565" w:type="pct"/>
          </w:tcPr>
          <w:p w14:paraId="4B3F22E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Kelompok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7</w:t>
            </w:r>
          </w:p>
        </w:tc>
        <w:tc>
          <w:tcPr>
            <w:tcW w:w="705" w:type="pct"/>
          </w:tcPr>
          <w:p w14:paraId="502A5D2B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dokumentasi</w:t>
            </w:r>
            <w:proofErr w:type="spellEnd"/>
          </w:p>
        </w:tc>
        <w:tc>
          <w:tcPr>
            <w:tcW w:w="553" w:type="pct"/>
          </w:tcPr>
          <w:p w14:paraId="04451A6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Strategi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dokumentasi</w:t>
            </w:r>
            <w:proofErr w:type="spellEnd"/>
          </w:p>
        </w:tc>
        <w:tc>
          <w:tcPr>
            <w:tcW w:w="412" w:type="pct"/>
          </w:tcPr>
          <w:p w14:paraId="6A11DA5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dibuat</w:t>
            </w:r>
            <w:proofErr w:type="spellEnd"/>
          </w:p>
        </w:tc>
        <w:tc>
          <w:tcPr>
            <w:tcW w:w="301" w:type="pct"/>
          </w:tcPr>
          <w:p w14:paraId="49F168E2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38" w:type="pct"/>
          </w:tcPr>
          <w:p w14:paraId="4D5191E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4D57F32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FU, NJ2</w:t>
            </w:r>
          </w:p>
        </w:tc>
      </w:tr>
      <w:tr w:rsidR="00B41046" w:rsidRPr="00051423" w14:paraId="0EB235D6" w14:textId="77777777" w:rsidTr="00051423">
        <w:tc>
          <w:tcPr>
            <w:tcW w:w="202" w:type="pct"/>
          </w:tcPr>
          <w:p w14:paraId="5BE733F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667" w:type="pct"/>
          </w:tcPr>
          <w:p w14:paraId="4FC1A20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52711CA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58657BD9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484D28B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53200278" w14:textId="77777777" w:rsidR="00B41046" w:rsidRPr="00051423" w:rsidRDefault="00B410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</w:p>
          <w:p w14:paraId="0E0B9774" w14:textId="77777777" w:rsidR="00B41046" w:rsidRPr="00051423" w:rsidRDefault="00707C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Qualitative Meta-Analysis</w:t>
            </w:r>
          </w:p>
          <w:p w14:paraId="6DBDF928" w14:textId="77777777" w:rsidR="00B41046" w:rsidRPr="00051423" w:rsidRDefault="00B4104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855" w:type="pct"/>
          </w:tcPr>
          <w:p w14:paraId="2C0C605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>Qualitative Meta-Analysis</w:t>
            </w:r>
          </w:p>
        </w:tc>
        <w:tc>
          <w:tcPr>
            <w:tcW w:w="565" w:type="pct"/>
          </w:tcPr>
          <w:p w14:paraId="71D8467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jawab</w:t>
            </w:r>
            <w:proofErr w:type="spellEnd"/>
          </w:p>
        </w:tc>
        <w:tc>
          <w:tcPr>
            <w:tcW w:w="705" w:type="pct"/>
          </w:tcPr>
          <w:p w14:paraId="111415C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>Qualitative Meta-Analysis</w:t>
            </w:r>
          </w:p>
        </w:tc>
        <w:tc>
          <w:tcPr>
            <w:tcW w:w="553" w:type="pct"/>
          </w:tcPr>
          <w:p w14:paraId="4A9539E8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>Qualitative Meta-Analysis</w:t>
            </w:r>
          </w:p>
        </w:tc>
        <w:tc>
          <w:tcPr>
            <w:tcW w:w="412" w:type="pct"/>
          </w:tcPr>
          <w:p w14:paraId="59DB4A5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>,</w:t>
            </w:r>
          </w:p>
        </w:tc>
        <w:tc>
          <w:tcPr>
            <w:tcW w:w="301" w:type="pct"/>
          </w:tcPr>
          <w:p w14:paraId="4CC04D1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38" w:type="pct"/>
          </w:tcPr>
          <w:p w14:paraId="08594E03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65126B7B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</w:t>
            </w:r>
          </w:p>
        </w:tc>
      </w:tr>
      <w:tr w:rsidR="00B41046" w:rsidRPr="00051423" w14:paraId="7821D10B" w14:textId="77777777" w:rsidTr="00051423">
        <w:tc>
          <w:tcPr>
            <w:tcW w:w="202" w:type="pct"/>
          </w:tcPr>
          <w:p w14:paraId="65C818A6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13</w:t>
            </w:r>
          </w:p>
        </w:tc>
        <w:tc>
          <w:tcPr>
            <w:tcW w:w="667" w:type="pct"/>
          </w:tcPr>
          <w:p w14:paraId="4866843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1FEA87F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036E2C9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34B0DF31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CPMK5</w:t>
            </w:r>
          </w:p>
          <w:p w14:paraId="006F21D6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4271C9B6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Penggunaan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Software pada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855" w:type="pct"/>
          </w:tcPr>
          <w:p w14:paraId="2254231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Software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65" w:type="pct"/>
          </w:tcPr>
          <w:p w14:paraId="10D2CB6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jawab</w:t>
            </w:r>
            <w:proofErr w:type="spellEnd"/>
          </w:p>
        </w:tc>
        <w:tc>
          <w:tcPr>
            <w:tcW w:w="705" w:type="pct"/>
          </w:tcPr>
          <w:p w14:paraId="01D0E73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software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553" w:type="pct"/>
          </w:tcPr>
          <w:p w14:paraId="4641D09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Software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bagi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analisi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412" w:type="pct"/>
          </w:tcPr>
          <w:p w14:paraId="65EBF48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>,</w:t>
            </w:r>
          </w:p>
        </w:tc>
        <w:tc>
          <w:tcPr>
            <w:tcW w:w="301" w:type="pct"/>
          </w:tcPr>
          <w:p w14:paraId="28105D9F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38" w:type="pct"/>
          </w:tcPr>
          <w:p w14:paraId="16E4654C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530EC17E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FU, CS1</w:t>
            </w:r>
          </w:p>
        </w:tc>
      </w:tr>
      <w:tr w:rsidR="00B41046" w:rsidRPr="00051423" w14:paraId="751B20C2" w14:textId="77777777" w:rsidTr="00051423">
        <w:tc>
          <w:tcPr>
            <w:tcW w:w="202" w:type="pct"/>
          </w:tcPr>
          <w:p w14:paraId="445D7DC5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667" w:type="pct"/>
          </w:tcPr>
          <w:p w14:paraId="51AEC24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385F5A0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3D0EC37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7A6EB500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0422C75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CPMK7</w:t>
            </w:r>
          </w:p>
          <w:p w14:paraId="45466F08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3A1E6D9C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Menguji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Kesimpulan</w:t>
            </w:r>
          </w:p>
        </w:tc>
        <w:tc>
          <w:tcPr>
            <w:tcW w:w="855" w:type="pct"/>
          </w:tcPr>
          <w:p w14:paraId="3C5FBC22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Pembuatan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pengujian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kesimpulan</w:t>
            </w:r>
            <w:proofErr w:type="spellEnd"/>
          </w:p>
        </w:tc>
        <w:tc>
          <w:tcPr>
            <w:tcW w:w="565" w:type="pct"/>
          </w:tcPr>
          <w:p w14:paraId="3FC1429D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jawab</w:t>
            </w:r>
            <w:proofErr w:type="spellEnd"/>
          </w:p>
        </w:tc>
        <w:tc>
          <w:tcPr>
            <w:tcW w:w="705" w:type="pct"/>
          </w:tcPr>
          <w:p w14:paraId="742547D7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pembuatan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pengujian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kesimpulan</w:t>
            </w:r>
            <w:proofErr w:type="spellEnd"/>
          </w:p>
        </w:tc>
        <w:tc>
          <w:tcPr>
            <w:tcW w:w="553" w:type="pct"/>
          </w:tcPr>
          <w:p w14:paraId="5541F5E5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Pembuatan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pengujian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kesimpulan</w:t>
            </w:r>
            <w:proofErr w:type="spellEnd"/>
          </w:p>
        </w:tc>
        <w:tc>
          <w:tcPr>
            <w:tcW w:w="412" w:type="pct"/>
          </w:tcPr>
          <w:p w14:paraId="5E833685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>,</w:t>
            </w:r>
          </w:p>
        </w:tc>
        <w:tc>
          <w:tcPr>
            <w:tcW w:w="301" w:type="pct"/>
          </w:tcPr>
          <w:p w14:paraId="6ACF6E7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38" w:type="pct"/>
          </w:tcPr>
          <w:p w14:paraId="32CDEFD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2177343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</w:t>
            </w:r>
          </w:p>
        </w:tc>
      </w:tr>
      <w:tr w:rsidR="00B41046" w:rsidRPr="00051423" w14:paraId="27F994B3" w14:textId="77777777" w:rsidTr="00051423">
        <w:tc>
          <w:tcPr>
            <w:tcW w:w="202" w:type="pct"/>
          </w:tcPr>
          <w:p w14:paraId="2CC49934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667" w:type="pct"/>
          </w:tcPr>
          <w:p w14:paraId="0D363AE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CPMK1</w:t>
            </w:r>
          </w:p>
          <w:p w14:paraId="747F8A89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CPMK2</w:t>
            </w:r>
          </w:p>
          <w:p w14:paraId="5BF28DF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CPMK3</w:t>
            </w:r>
          </w:p>
          <w:p w14:paraId="033C7793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CPMK5</w:t>
            </w:r>
          </w:p>
          <w:p w14:paraId="41C4032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CPMK6</w:t>
            </w:r>
          </w:p>
          <w:p w14:paraId="17B9538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CPMK7</w:t>
            </w:r>
          </w:p>
          <w:p w14:paraId="3BC6052F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  <w:p w14:paraId="36C1BD2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Implementasi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855" w:type="pct"/>
          </w:tcPr>
          <w:p w14:paraId="41837723" w14:textId="77777777" w:rsidR="00B41046" w:rsidRPr="00051423" w:rsidRDefault="00707C68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565" w:type="pct"/>
          </w:tcPr>
          <w:p w14:paraId="6B7E42FE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705" w:type="pct"/>
          </w:tcPr>
          <w:p w14:paraId="65DCFCD6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mempraktekkan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553" w:type="pct"/>
          </w:tcPr>
          <w:p w14:paraId="69DC939A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mempraktekan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Kualitatif</w:t>
            </w:r>
            <w:proofErr w:type="spellEnd"/>
          </w:p>
        </w:tc>
        <w:tc>
          <w:tcPr>
            <w:tcW w:w="412" w:type="pct"/>
          </w:tcPr>
          <w:p w14:paraId="4E17706F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unjuk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kerja</w:t>
            </w:r>
            <w:proofErr w:type="spellEnd"/>
          </w:p>
        </w:tc>
        <w:tc>
          <w:tcPr>
            <w:tcW w:w="301" w:type="pct"/>
          </w:tcPr>
          <w:p w14:paraId="744124F8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38" w:type="pct"/>
          </w:tcPr>
          <w:p w14:paraId="0234255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402" w:type="pct"/>
          </w:tcPr>
          <w:p w14:paraId="25898680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MHS</w:t>
            </w:r>
          </w:p>
        </w:tc>
      </w:tr>
      <w:tr w:rsidR="00B41046" w:rsidRPr="00051423" w14:paraId="5E4A6A34" w14:textId="77777777" w:rsidTr="00051423">
        <w:tc>
          <w:tcPr>
            <w:tcW w:w="202" w:type="pct"/>
          </w:tcPr>
          <w:p w14:paraId="2CCA6A59" w14:textId="77777777" w:rsidR="00B41046" w:rsidRPr="00051423" w:rsidRDefault="00707C68">
            <w:pPr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lastRenderedPageBreak/>
              <w:t>16</w:t>
            </w:r>
          </w:p>
        </w:tc>
        <w:tc>
          <w:tcPr>
            <w:tcW w:w="667" w:type="pct"/>
          </w:tcPr>
          <w:p w14:paraId="6C5EB192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UAS</w:t>
            </w:r>
          </w:p>
        </w:tc>
        <w:tc>
          <w:tcPr>
            <w:tcW w:w="855" w:type="pct"/>
          </w:tcPr>
          <w:p w14:paraId="07CF14B2" w14:textId="77777777" w:rsidR="00B41046" w:rsidRPr="00051423" w:rsidRDefault="00B4104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65" w:type="pct"/>
          </w:tcPr>
          <w:p w14:paraId="2E599E72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705" w:type="pct"/>
          </w:tcPr>
          <w:p w14:paraId="3F205494" w14:textId="77777777" w:rsidR="00B41046" w:rsidRPr="00051423" w:rsidRDefault="00707C68">
            <w:pPr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553" w:type="pct"/>
          </w:tcPr>
          <w:p w14:paraId="56599173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12" w:type="pct"/>
          </w:tcPr>
          <w:p w14:paraId="452DC0E5" w14:textId="77777777" w:rsidR="00B41046" w:rsidRPr="00051423" w:rsidRDefault="00B4104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01" w:type="pct"/>
          </w:tcPr>
          <w:p w14:paraId="074DDC0C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338" w:type="pct"/>
          </w:tcPr>
          <w:p w14:paraId="50FF7D71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402" w:type="pct"/>
          </w:tcPr>
          <w:p w14:paraId="747C4405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14:paraId="67D9266E" w14:textId="77777777" w:rsidR="00B41046" w:rsidRDefault="00B41046">
      <w:pPr>
        <w:tabs>
          <w:tab w:val="left" w:pos="3119"/>
        </w:tabs>
        <w:jc w:val="both"/>
        <w:rPr>
          <w:b/>
          <w:sz w:val="22"/>
          <w:szCs w:val="22"/>
        </w:rPr>
      </w:pPr>
    </w:p>
    <w:p w14:paraId="10A42620" w14:textId="77777777" w:rsidR="00B41046" w:rsidRPr="00051423" w:rsidRDefault="00707C68">
      <w:pPr>
        <w:widowControl w:val="0"/>
        <w:tabs>
          <w:tab w:val="left" w:pos="0"/>
          <w:tab w:val="left" w:pos="284"/>
          <w:tab w:val="left" w:pos="4395"/>
        </w:tabs>
        <w:spacing w:before="120"/>
        <w:rPr>
          <w:rFonts w:ascii="Cambria" w:hAnsi="Cambria"/>
          <w:b/>
        </w:rPr>
      </w:pPr>
      <w:proofErr w:type="spellStart"/>
      <w:r w:rsidRPr="00051423">
        <w:rPr>
          <w:rFonts w:ascii="Cambria" w:hAnsi="Cambria"/>
          <w:b/>
        </w:rPr>
        <w:t>Penilaian</w:t>
      </w:r>
      <w:proofErr w:type="spellEnd"/>
      <w:r w:rsidRPr="00051423">
        <w:rPr>
          <w:rFonts w:ascii="Cambria" w:hAnsi="Cambria"/>
          <w:b/>
        </w:rPr>
        <w:t xml:space="preserve"> </w:t>
      </w:r>
    </w:p>
    <w:p w14:paraId="04575D24" w14:textId="77777777" w:rsidR="00B41046" w:rsidRPr="00051423" w:rsidRDefault="00707C6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76" w:lineRule="auto"/>
        <w:ind w:left="284" w:hanging="284"/>
        <w:jc w:val="both"/>
        <w:rPr>
          <w:rFonts w:ascii="Cambria" w:hAnsi="Cambria"/>
          <w:color w:val="000000"/>
        </w:rPr>
      </w:pPr>
      <w:proofErr w:type="spellStart"/>
      <w:r w:rsidRPr="00051423">
        <w:rPr>
          <w:rFonts w:ascii="Cambria" w:hAnsi="Cambria"/>
          <w:color w:val="000000"/>
        </w:rPr>
        <w:t>Penilaian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dilakukan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untuk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mengukur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semua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capaian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pembelajaran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yaitu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capaian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pembelajaran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(CPMK 1, CPMK2, CPMK3</w:t>
      </w:r>
      <w:proofErr w:type="gramStart"/>
      <w:r w:rsidRPr="00051423">
        <w:rPr>
          <w:rFonts w:ascii="Cambria" w:hAnsi="Cambria"/>
          <w:color w:val="000000"/>
        </w:rPr>
        <w:t xml:space="preserve">),  </w:t>
      </w:r>
      <w:proofErr w:type="spellStart"/>
      <w:r w:rsidRPr="00051423">
        <w:rPr>
          <w:rFonts w:ascii="Cambria" w:hAnsi="Cambria"/>
          <w:color w:val="000000"/>
        </w:rPr>
        <w:t>pengetahuan</w:t>
      </w:r>
      <w:proofErr w:type="spellEnd"/>
      <w:proofErr w:type="gramEnd"/>
      <w:r w:rsidRPr="00051423">
        <w:rPr>
          <w:rFonts w:ascii="Cambria" w:hAnsi="Cambria"/>
          <w:color w:val="000000"/>
        </w:rPr>
        <w:t xml:space="preserve"> (CPMK 4), dan </w:t>
      </w:r>
      <w:proofErr w:type="spellStart"/>
      <w:r w:rsidRPr="00051423">
        <w:rPr>
          <w:rFonts w:ascii="Cambria" w:hAnsi="Cambria"/>
          <w:color w:val="000000"/>
        </w:rPr>
        <w:t>keterampilan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umum</w:t>
      </w:r>
      <w:proofErr w:type="spellEnd"/>
      <w:r w:rsidRPr="00051423">
        <w:rPr>
          <w:rFonts w:ascii="Cambria" w:hAnsi="Cambria"/>
          <w:color w:val="000000"/>
        </w:rPr>
        <w:t xml:space="preserve"> (CPMK 5) dan </w:t>
      </w:r>
      <w:proofErr w:type="spellStart"/>
      <w:r w:rsidRPr="00051423">
        <w:rPr>
          <w:rFonts w:ascii="Cambria" w:hAnsi="Cambria"/>
          <w:color w:val="000000"/>
        </w:rPr>
        <w:t>keterampilan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khusus</w:t>
      </w:r>
      <w:proofErr w:type="spellEnd"/>
      <w:r w:rsidRPr="00051423">
        <w:rPr>
          <w:rFonts w:ascii="Cambria" w:hAnsi="Cambria"/>
          <w:color w:val="000000"/>
        </w:rPr>
        <w:t xml:space="preserve"> (CPMK 6, CPMK7).</w:t>
      </w:r>
    </w:p>
    <w:p w14:paraId="269CD471" w14:textId="77777777" w:rsidR="00B41046" w:rsidRPr="00051423" w:rsidRDefault="00707C6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76" w:lineRule="auto"/>
        <w:ind w:left="284" w:hanging="284"/>
        <w:jc w:val="both"/>
        <w:rPr>
          <w:rFonts w:ascii="Cambria" w:hAnsi="Cambria"/>
          <w:color w:val="000000"/>
        </w:rPr>
      </w:pPr>
      <w:proofErr w:type="spellStart"/>
      <w:r w:rsidRPr="00051423">
        <w:rPr>
          <w:rFonts w:ascii="Cambria" w:hAnsi="Cambria"/>
          <w:color w:val="000000"/>
        </w:rPr>
        <w:t>Penilaian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dilaksanakan</w:t>
      </w:r>
      <w:proofErr w:type="spellEnd"/>
      <w:r w:rsidRPr="00051423">
        <w:rPr>
          <w:rFonts w:ascii="Cambria" w:hAnsi="Cambria"/>
          <w:color w:val="000000"/>
        </w:rPr>
        <w:t xml:space="preserve"> pada </w:t>
      </w:r>
      <w:proofErr w:type="spellStart"/>
      <w:r w:rsidRPr="00051423">
        <w:rPr>
          <w:rFonts w:ascii="Cambria" w:hAnsi="Cambria"/>
          <w:color w:val="000000"/>
        </w:rPr>
        <w:t>setiap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pertemuan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dengan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menggunakan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teknik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observasi</w:t>
      </w:r>
      <w:proofErr w:type="spellEnd"/>
      <w:r w:rsidRPr="00051423">
        <w:rPr>
          <w:rFonts w:ascii="Cambria" w:hAnsi="Cambria"/>
          <w:color w:val="000000"/>
        </w:rPr>
        <w:t xml:space="preserve"> dan/</w:t>
      </w:r>
      <w:proofErr w:type="spellStart"/>
      <w:r w:rsidRPr="00051423">
        <w:rPr>
          <w:rFonts w:ascii="Cambria" w:hAnsi="Cambria"/>
          <w:color w:val="000000"/>
        </w:rPr>
        <w:t>atau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penilaian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diri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dengan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menggunakan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asumsi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bahwa</w:t>
      </w:r>
      <w:proofErr w:type="spellEnd"/>
      <w:r w:rsidRPr="00051423">
        <w:rPr>
          <w:rFonts w:ascii="Cambria" w:hAnsi="Cambria"/>
          <w:color w:val="000000"/>
        </w:rPr>
        <w:t xml:space="preserve"> pada </w:t>
      </w:r>
      <w:proofErr w:type="spellStart"/>
      <w:r w:rsidRPr="00051423">
        <w:rPr>
          <w:rFonts w:ascii="Cambria" w:hAnsi="Cambria"/>
          <w:color w:val="000000"/>
        </w:rPr>
        <w:t>dasarnya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setiap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mahasiswa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memiliki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yang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  <w:r w:rsidRPr="00051423">
        <w:rPr>
          <w:rFonts w:ascii="Cambria" w:hAnsi="Cambria"/>
          <w:color w:val="000000"/>
        </w:rPr>
        <w:t xml:space="preserve">. </w:t>
      </w:r>
      <w:proofErr w:type="spellStart"/>
      <w:r w:rsidRPr="00051423">
        <w:rPr>
          <w:rFonts w:ascii="Cambria" w:hAnsi="Cambria"/>
          <w:color w:val="000000"/>
        </w:rPr>
        <w:t>Mahasiswa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tersebut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diberi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nilai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yang sangat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atau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kurang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apabila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menunjukkan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secara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nyata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sangat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maupun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kurang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dibandingkan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mahasiswa</w:t>
      </w:r>
      <w:proofErr w:type="spellEnd"/>
      <w:r w:rsidRPr="00051423">
        <w:rPr>
          <w:rFonts w:ascii="Cambria" w:hAnsi="Cambria"/>
          <w:color w:val="000000"/>
        </w:rPr>
        <w:t xml:space="preserve"> pada </w:t>
      </w:r>
      <w:proofErr w:type="spellStart"/>
      <w:r w:rsidRPr="00051423">
        <w:rPr>
          <w:rFonts w:ascii="Cambria" w:hAnsi="Cambria"/>
          <w:color w:val="000000"/>
        </w:rPr>
        <w:t>umumnya</w:t>
      </w:r>
      <w:proofErr w:type="spellEnd"/>
      <w:r w:rsidRPr="00051423">
        <w:rPr>
          <w:rFonts w:ascii="Cambria" w:hAnsi="Cambria"/>
          <w:color w:val="000000"/>
        </w:rPr>
        <w:t xml:space="preserve">. Hasil </w:t>
      </w:r>
      <w:proofErr w:type="spellStart"/>
      <w:r w:rsidRPr="00051423">
        <w:rPr>
          <w:rFonts w:ascii="Cambria" w:hAnsi="Cambria"/>
          <w:color w:val="000000"/>
        </w:rPr>
        <w:t>penilaian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tidak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menjadi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komponen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nilai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akhir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mahasiswa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melainkan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sebagai</w:t>
      </w:r>
      <w:proofErr w:type="spellEnd"/>
      <w:r w:rsidRPr="00051423">
        <w:rPr>
          <w:rFonts w:ascii="Cambria" w:hAnsi="Cambria"/>
          <w:color w:val="000000"/>
        </w:rPr>
        <w:t xml:space="preserve"> salah </w:t>
      </w:r>
      <w:proofErr w:type="spellStart"/>
      <w:r w:rsidRPr="00051423">
        <w:rPr>
          <w:rFonts w:ascii="Cambria" w:hAnsi="Cambria"/>
          <w:color w:val="000000"/>
        </w:rPr>
        <w:t>satu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syarat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kelulusan</w:t>
      </w:r>
      <w:proofErr w:type="spellEnd"/>
      <w:r w:rsidRPr="00051423">
        <w:rPr>
          <w:rFonts w:ascii="Cambria" w:hAnsi="Cambria"/>
          <w:color w:val="000000"/>
        </w:rPr>
        <w:t xml:space="preserve">. </w:t>
      </w:r>
      <w:proofErr w:type="spellStart"/>
      <w:r w:rsidRPr="00051423">
        <w:rPr>
          <w:rFonts w:ascii="Cambria" w:hAnsi="Cambria"/>
          <w:color w:val="000000"/>
        </w:rPr>
        <w:t>Mahasiswa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akan</w:t>
      </w:r>
      <w:proofErr w:type="spellEnd"/>
      <w:r w:rsidRPr="00051423">
        <w:rPr>
          <w:rFonts w:ascii="Cambria" w:hAnsi="Cambria"/>
          <w:color w:val="000000"/>
        </w:rPr>
        <w:t xml:space="preserve"> lulus </w:t>
      </w:r>
      <w:proofErr w:type="spellStart"/>
      <w:r w:rsidRPr="00051423">
        <w:rPr>
          <w:rFonts w:ascii="Cambria" w:hAnsi="Cambria"/>
          <w:color w:val="000000"/>
        </w:rPr>
        <w:t>dari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mata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kuliah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ini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apabila</w:t>
      </w:r>
      <w:proofErr w:type="spellEnd"/>
      <w:r w:rsidRPr="00051423">
        <w:rPr>
          <w:rFonts w:ascii="Cambria" w:hAnsi="Cambria"/>
          <w:color w:val="000000"/>
        </w:rPr>
        <w:t xml:space="preserve"> minimal </w:t>
      </w:r>
      <w:proofErr w:type="spellStart"/>
      <w:r w:rsidRPr="00051423">
        <w:rPr>
          <w:rFonts w:ascii="Cambria" w:hAnsi="Cambria"/>
          <w:color w:val="000000"/>
        </w:rPr>
        <w:t>memiliki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sikap</w:t>
      </w:r>
      <w:proofErr w:type="spellEnd"/>
      <w:r w:rsidRPr="00051423">
        <w:rPr>
          <w:rFonts w:ascii="Cambria" w:hAnsi="Cambria"/>
          <w:color w:val="000000"/>
        </w:rPr>
        <w:t xml:space="preserve"> yang </w:t>
      </w:r>
      <w:proofErr w:type="spellStart"/>
      <w:r w:rsidRPr="00051423">
        <w:rPr>
          <w:rFonts w:ascii="Cambria" w:hAnsi="Cambria"/>
          <w:color w:val="000000"/>
        </w:rPr>
        <w:t>baik</w:t>
      </w:r>
      <w:proofErr w:type="spellEnd"/>
    </w:p>
    <w:p w14:paraId="698ECCE3" w14:textId="77777777" w:rsidR="00B41046" w:rsidRPr="00051423" w:rsidRDefault="00707C6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120" w:line="276" w:lineRule="auto"/>
        <w:ind w:left="284" w:hanging="284"/>
        <w:jc w:val="both"/>
        <w:rPr>
          <w:rFonts w:ascii="Cambria" w:hAnsi="Cambria"/>
          <w:color w:val="000000"/>
        </w:rPr>
      </w:pPr>
      <w:r w:rsidRPr="00051423">
        <w:rPr>
          <w:rFonts w:ascii="Cambria" w:hAnsi="Cambria"/>
          <w:color w:val="000000"/>
        </w:rPr>
        <w:t xml:space="preserve">Nilai </w:t>
      </w:r>
      <w:proofErr w:type="spellStart"/>
      <w:r w:rsidRPr="00051423">
        <w:rPr>
          <w:rFonts w:ascii="Cambria" w:hAnsi="Cambria"/>
          <w:color w:val="000000"/>
        </w:rPr>
        <w:t>akhir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mencakup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hasil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penilaian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pengetahuan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keterampilan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umum</w:t>
      </w:r>
      <w:proofErr w:type="spellEnd"/>
      <w:r w:rsidRPr="00051423">
        <w:rPr>
          <w:rFonts w:ascii="Cambria" w:hAnsi="Cambria"/>
          <w:color w:val="000000"/>
        </w:rPr>
        <w:t xml:space="preserve">, dan </w:t>
      </w:r>
      <w:proofErr w:type="spellStart"/>
      <w:r w:rsidRPr="00051423">
        <w:rPr>
          <w:rFonts w:ascii="Cambria" w:hAnsi="Cambria"/>
          <w:color w:val="000000"/>
        </w:rPr>
        <w:t>keterampilan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khusus</w:t>
      </w:r>
      <w:proofErr w:type="spellEnd"/>
      <w:r w:rsidRPr="00051423">
        <w:rPr>
          <w:rFonts w:ascii="Cambria" w:hAnsi="Cambria"/>
          <w:color w:val="000000"/>
        </w:rPr>
        <w:t xml:space="preserve"> yang </w:t>
      </w:r>
      <w:proofErr w:type="spellStart"/>
      <w:r w:rsidRPr="00051423">
        <w:rPr>
          <w:rFonts w:ascii="Cambria" w:hAnsi="Cambria"/>
          <w:color w:val="000000"/>
        </w:rPr>
        <w:t>diperoleh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dari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penugasan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individu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penugasan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kelompok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presentasi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kuis</w:t>
      </w:r>
      <w:proofErr w:type="spellEnd"/>
      <w:r w:rsidRPr="00051423">
        <w:rPr>
          <w:rFonts w:ascii="Cambria" w:hAnsi="Cambria"/>
          <w:color w:val="000000"/>
        </w:rPr>
        <w:t xml:space="preserve">, </w:t>
      </w:r>
      <w:proofErr w:type="spellStart"/>
      <w:r w:rsidRPr="00051423">
        <w:rPr>
          <w:rFonts w:ascii="Cambria" w:hAnsi="Cambria"/>
          <w:color w:val="000000"/>
        </w:rPr>
        <w:t>Ujian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Sisipan</w:t>
      </w:r>
      <w:proofErr w:type="spellEnd"/>
      <w:r w:rsidRPr="00051423">
        <w:rPr>
          <w:rFonts w:ascii="Cambria" w:hAnsi="Cambria"/>
          <w:color w:val="000000"/>
        </w:rPr>
        <w:t xml:space="preserve">, dan </w:t>
      </w:r>
      <w:proofErr w:type="spellStart"/>
      <w:r w:rsidRPr="00051423">
        <w:rPr>
          <w:rFonts w:ascii="Cambria" w:hAnsi="Cambria"/>
          <w:color w:val="000000"/>
        </w:rPr>
        <w:t>Ujian</w:t>
      </w:r>
      <w:proofErr w:type="spellEnd"/>
      <w:r w:rsidRPr="00051423">
        <w:rPr>
          <w:rFonts w:ascii="Cambria" w:hAnsi="Cambria"/>
          <w:color w:val="000000"/>
        </w:rPr>
        <w:t xml:space="preserve"> Akhir Semester </w:t>
      </w:r>
      <w:proofErr w:type="spellStart"/>
      <w:r w:rsidRPr="00051423">
        <w:rPr>
          <w:rFonts w:ascii="Cambria" w:hAnsi="Cambria"/>
          <w:color w:val="000000"/>
        </w:rPr>
        <w:t>dengan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pedoman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sebagai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proofErr w:type="spellStart"/>
      <w:r w:rsidRPr="00051423">
        <w:rPr>
          <w:rFonts w:ascii="Cambria" w:hAnsi="Cambria"/>
          <w:color w:val="000000"/>
        </w:rPr>
        <w:t>berikut</w:t>
      </w:r>
      <w:proofErr w:type="spellEnd"/>
      <w:r w:rsidRPr="00051423">
        <w:rPr>
          <w:rFonts w:ascii="Cambria" w:hAnsi="Cambria"/>
          <w:color w:val="000000"/>
        </w:rPr>
        <w:t>.</w:t>
      </w:r>
    </w:p>
    <w:tbl>
      <w:tblPr>
        <w:tblStyle w:val="ac"/>
        <w:tblW w:w="93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25"/>
        <w:gridCol w:w="3000"/>
        <w:gridCol w:w="1725"/>
        <w:gridCol w:w="1134"/>
      </w:tblGrid>
      <w:tr w:rsidR="00B41046" w:rsidRPr="00051423" w14:paraId="23B24A83" w14:textId="77777777">
        <w:tc>
          <w:tcPr>
            <w:tcW w:w="567" w:type="dxa"/>
            <w:shd w:val="clear" w:color="auto" w:fill="BFBFBF"/>
          </w:tcPr>
          <w:p w14:paraId="26571880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No</w:t>
            </w:r>
          </w:p>
        </w:tc>
        <w:tc>
          <w:tcPr>
            <w:tcW w:w="2925" w:type="dxa"/>
            <w:shd w:val="clear" w:color="auto" w:fill="BFBFBF"/>
          </w:tcPr>
          <w:p w14:paraId="7653BFE3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>CPMK</w:t>
            </w:r>
          </w:p>
        </w:tc>
        <w:tc>
          <w:tcPr>
            <w:tcW w:w="3000" w:type="dxa"/>
            <w:shd w:val="clear" w:color="auto" w:fill="BFBFBF"/>
          </w:tcPr>
          <w:p w14:paraId="05F55C0F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Objek</w:t>
            </w:r>
            <w:proofErr w:type="spellEnd"/>
            <w:r w:rsidRPr="00051423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725" w:type="dxa"/>
            <w:shd w:val="clear" w:color="auto" w:fill="BFBFBF"/>
          </w:tcPr>
          <w:p w14:paraId="30D950D7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051423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134" w:type="dxa"/>
            <w:shd w:val="clear" w:color="auto" w:fill="BFBFBF"/>
          </w:tcPr>
          <w:p w14:paraId="1BFF1416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</w:p>
        </w:tc>
      </w:tr>
      <w:tr w:rsidR="00B41046" w:rsidRPr="00051423" w14:paraId="5E03AD7B" w14:textId="77777777">
        <w:tc>
          <w:tcPr>
            <w:tcW w:w="567" w:type="dxa"/>
          </w:tcPr>
          <w:p w14:paraId="09E1581D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2925" w:type="dxa"/>
          </w:tcPr>
          <w:p w14:paraId="24FDFFD1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 1, CPMK 2</w:t>
            </w:r>
          </w:p>
        </w:tc>
        <w:tc>
          <w:tcPr>
            <w:tcW w:w="3000" w:type="dxa"/>
          </w:tcPr>
          <w:p w14:paraId="3F4BC001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integritas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displin</w:t>
            </w:r>
            <w:proofErr w:type="spellEnd"/>
          </w:p>
        </w:tc>
        <w:tc>
          <w:tcPr>
            <w:tcW w:w="1725" w:type="dxa"/>
          </w:tcPr>
          <w:p w14:paraId="5811C05A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Observasi</w:t>
            </w:r>
            <w:proofErr w:type="spellEnd"/>
          </w:p>
        </w:tc>
        <w:tc>
          <w:tcPr>
            <w:tcW w:w="1134" w:type="dxa"/>
          </w:tcPr>
          <w:p w14:paraId="3C0D1C4E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5%</w:t>
            </w:r>
          </w:p>
        </w:tc>
      </w:tr>
      <w:tr w:rsidR="00B41046" w:rsidRPr="00051423" w14:paraId="1A2E50E0" w14:textId="77777777">
        <w:tc>
          <w:tcPr>
            <w:tcW w:w="567" w:type="dxa"/>
          </w:tcPr>
          <w:p w14:paraId="4E233D05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925" w:type="dxa"/>
          </w:tcPr>
          <w:p w14:paraId="38E8D3E4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 3</w:t>
            </w:r>
          </w:p>
        </w:tc>
        <w:tc>
          <w:tcPr>
            <w:tcW w:w="3000" w:type="dxa"/>
          </w:tcPr>
          <w:p w14:paraId="57159AF5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Aktivitas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051423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051423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725" w:type="dxa"/>
          </w:tcPr>
          <w:p w14:paraId="72E68DA1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Observasi</w:t>
            </w:r>
            <w:proofErr w:type="spellEnd"/>
          </w:p>
        </w:tc>
        <w:tc>
          <w:tcPr>
            <w:tcW w:w="1134" w:type="dxa"/>
          </w:tcPr>
          <w:p w14:paraId="11D45785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15%</w:t>
            </w:r>
          </w:p>
        </w:tc>
      </w:tr>
      <w:tr w:rsidR="00B41046" w:rsidRPr="00051423" w14:paraId="0B1A3DF8" w14:textId="77777777">
        <w:tc>
          <w:tcPr>
            <w:tcW w:w="567" w:type="dxa"/>
          </w:tcPr>
          <w:p w14:paraId="7DE166C1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925" w:type="dxa"/>
          </w:tcPr>
          <w:p w14:paraId="4B3001F5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CPMK 4, CPMK 5, CPMK 6, CPMK7</w:t>
            </w:r>
          </w:p>
        </w:tc>
        <w:tc>
          <w:tcPr>
            <w:tcW w:w="3000" w:type="dxa"/>
          </w:tcPr>
          <w:p w14:paraId="0BC7F9FC" w14:textId="77777777" w:rsidR="00B41046" w:rsidRPr="00051423" w:rsidRDefault="00707C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11CDF431" w14:textId="77777777" w:rsidR="00B41046" w:rsidRPr="00051423" w:rsidRDefault="00707C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Tengah Semester</w:t>
            </w:r>
          </w:p>
          <w:p w14:paraId="251DC5C2" w14:textId="77777777" w:rsidR="00B41046" w:rsidRPr="00051423" w:rsidRDefault="00707C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</w:rPr>
              <w:t xml:space="preserve"> Akhir Semester</w:t>
            </w:r>
          </w:p>
        </w:tc>
        <w:tc>
          <w:tcPr>
            <w:tcW w:w="1725" w:type="dxa"/>
          </w:tcPr>
          <w:p w14:paraId="023861AC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1134" w:type="dxa"/>
          </w:tcPr>
          <w:p w14:paraId="4807ADD2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25%</w:t>
            </w:r>
          </w:p>
          <w:p w14:paraId="69A41CD1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25%</w:t>
            </w:r>
          </w:p>
          <w:p w14:paraId="57F2725D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30%</w:t>
            </w:r>
          </w:p>
        </w:tc>
      </w:tr>
      <w:tr w:rsidR="00B41046" w:rsidRPr="00051423" w14:paraId="13307BF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800F4" w14:textId="77777777" w:rsidR="00B41046" w:rsidRPr="00051423" w:rsidRDefault="00B41046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94A68" w14:textId="77777777" w:rsidR="00B41046" w:rsidRPr="00051423" w:rsidRDefault="00B41046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879B5" w14:textId="77777777" w:rsidR="00B41046" w:rsidRPr="00051423" w:rsidRDefault="00B41046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ED66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06D10F6" w14:textId="77777777" w:rsidR="00B41046" w:rsidRPr="00051423" w:rsidRDefault="00707C68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051423">
              <w:rPr>
                <w:rFonts w:ascii="Cambria" w:eastAsia="Times New Roman" w:hAnsi="Cambria" w:cs="Times New Roman"/>
              </w:rPr>
              <w:t>100%</w:t>
            </w:r>
          </w:p>
        </w:tc>
      </w:tr>
    </w:tbl>
    <w:p w14:paraId="4610A153" w14:textId="77777777" w:rsidR="00B41046" w:rsidRDefault="00B41046">
      <w:pPr>
        <w:tabs>
          <w:tab w:val="left" w:pos="3119"/>
        </w:tabs>
        <w:jc w:val="both"/>
        <w:rPr>
          <w:sz w:val="22"/>
          <w:szCs w:val="22"/>
        </w:rPr>
      </w:pPr>
    </w:p>
    <w:p w14:paraId="0709CAE4" w14:textId="77777777" w:rsidR="00051423" w:rsidRDefault="00051423">
      <w:pPr>
        <w:tabs>
          <w:tab w:val="left" w:pos="3119"/>
        </w:tabs>
        <w:jc w:val="both"/>
        <w:rPr>
          <w:sz w:val="22"/>
          <w:szCs w:val="22"/>
        </w:rPr>
      </w:pPr>
    </w:p>
    <w:p w14:paraId="1DB94939" w14:textId="77777777" w:rsidR="00051423" w:rsidRDefault="00051423">
      <w:pPr>
        <w:tabs>
          <w:tab w:val="left" w:pos="3119"/>
        </w:tabs>
        <w:jc w:val="both"/>
        <w:rPr>
          <w:sz w:val="22"/>
          <w:szCs w:val="22"/>
        </w:rPr>
      </w:pPr>
    </w:p>
    <w:p w14:paraId="683AD29E" w14:textId="77777777" w:rsidR="00051423" w:rsidRDefault="00051423">
      <w:pPr>
        <w:tabs>
          <w:tab w:val="left" w:pos="3119"/>
        </w:tabs>
        <w:jc w:val="both"/>
        <w:rPr>
          <w:sz w:val="22"/>
          <w:szCs w:val="22"/>
        </w:rPr>
      </w:pPr>
    </w:p>
    <w:p w14:paraId="33AED91B" w14:textId="77777777" w:rsidR="00051423" w:rsidRDefault="00051423">
      <w:pPr>
        <w:tabs>
          <w:tab w:val="left" w:pos="3119"/>
        </w:tabs>
        <w:jc w:val="both"/>
        <w:rPr>
          <w:sz w:val="22"/>
          <w:szCs w:val="22"/>
        </w:rPr>
      </w:pPr>
    </w:p>
    <w:p w14:paraId="55CBB540" w14:textId="77777777" w:rsidR="00051423" w:rsidRPr="00051423" w:rsidRDefault="00051423" w:rsidP="00051423">
      <w:pPr>
        <w:tabs>
          <w:tab w:val="left" w:pos="3119"/>
        </w:tabs>
        <w:spacing w:line="360" w:lineRule="auto"/>
        <w:jc w:val="both"/>
        <w:rPr>
          <w:rFonts w:ascii="Cambria" w:hAnsi="Cambria"/>
        </w:rPr>
      </w:pPr>
    </w:p>
    <w:p w14:paraId="02F54D4B" w14:textId="77777777" w:rsidR="00B41046" w:rsidRPr="00051423" w:rsidRDefault="00707C68" w:rsidP="00051423">
      <w:pPr>
        <w:tabs>
          <w:tab w:val="left" w:pos="3119"/>
        </w:tabs>
        <w:spacing w:line="360" w:lineRule="auto"/>
        <w:jc w:val="both"/>
        <w:rPr>
          <w:rFonts w:ascii="Cambria" w:hAnsi="Cambria"/>
        </w:rPr>
      </w:pPr>
      <w:proofErr w:type="spellStart"/>
      <w:r w:rsidRPr="00051423">
        <w:rPr>
          <w:rFonts w:ascii="Cambria" w:hAnsi="Cambria"/>
        </w:rPr>
        <w:t>Penetapan</w:t>
      </w:r>
      <w:proofErr w:type="spellEnd"/>
      <w:r w:rsidRPr="00051423">
        <w:rPr>
          <w:rFonts w:ascii="Cambria" w:hAnsi="Cambria"/>
        </w:rPr>
        <w:t xml:space="preserve"> Nilai Akhir:  </w:t>
      </w:r>
    </w:p>
    <w:p w14:paraId="17A2DF16" w14:textId="77777777" w:rsidR="00B41046" w:rsidRPr="00051423" w:rsidRDefault="00707C68" w:rsidP="00051423">
      <w:pPr>
        <w:tabs>
          <w:tab w:val="left" w:pos="3119"/>
        </w:tabs>
        <w:spacing w:line="360" w:lineRule="auto"/>
        <w:jc w:val="both"/>
        <w:rPr>
          <w:rFonts w:ascii="Cambria" w:hAnsi="Cambria"/>
        </w:rPr>
      </w:pPr>
      <w:r w:rsidRPr="00051423">
        <w:rPr>
          <w:rFonts w:ascii="Cambria" w:hAnsi="Cambria"/>
        </w:rPr>
        <w:t xml:space="preserve">       </w:t>
      </w:r>
    </w:p>
    <w:p w14:paraId="5E55023E" w14:textId="77777777" w:rsidR="00B41046" w:rsidRPr="00051423" w:rsidRDefault="00707C68" w:rsidP="00051423">
      <w:pPr>
        <w:tabs>
          <w:tab w:val="left" w:pos="3119"/>
        </w:tabs>
        <w:spacing w:line="360" w:lineRule="auto"/>
        <w:jc w:val="center"/>
        <w:rPr>
          <w:rFonts w:ascii="Cambria" w:hAnsi="Cambria"/>
        </w:rPr>
      </w:pPr>
      <w:r w:rsidRPr="00051423">
        <w:rPr>
          <w:rFonts w:ascii="Cambria" w:hAnsi="Cambria"/>
        </w:rPr>
        <w:t>(</w:t>
      </w:r>
      <w:proofErr w:type="spellStart"/>
      <w:r w:rsidRPr="00051423">
        <w:rPr>
          <w:rFonts w:ascii="Cambria" w:hAnsi="Cambria"/>
        </w:rPr>
        <w:t>Bobot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nilai</w:t>
      </w:r>
      <w:proofErr w:type="spellEnd"/>
      <w:r w:rsidRPr="00051423">
        <w:rPr>
          <w:rFonts w:ascii="Cambria" w:hAnsi="Cambria"/>
        </w:rPr>
        <w:t xml:space="preserve"> per </w:t>
      </w:r>
      <w:proofErr w:type="spellStart"/>
      <w:r w:rsidRPr="00051423">
        <w:rPr>
          <w:rFonts w:ascii="Cambria" w:hAnsi="Cambria"/>
        </w:rPr>
        <w:t>subkomp</w:t>
      </w:r>
      <w:proofErr w:type="spellEnd"/>
      <w:r w:rsidRPr="00051423">
        <w:rPr>
          <w:rFonts w:ascii="Cambria" w:hAnsi="Cambria"/>
        </w:rPr>
        <w:t xml:space="preserve"> x 70) + (Nilai UAS x 30) NA =</w:t>
      </w:r>
    </w:p>
    <w:p w14:paraId="7E43FEA7" w14:textId="77777777" w:rsidR="00B41046" w:rsidRPr="00051423" w:rsidRDefault="00707C68" w:rsidP="00051423">
      <w:pPr>
        <w:tabs>
          <w:tab w:val="left" w:pos="3119"/>
        </w:tabs>
        <w:spacing w:line="360" w:lineRule="auto"/>
        <w:jc w:val="center"/>
        <w:rPr>
          <w:rFonts w:ascii="Cambria" w:hAnsi="Cambria"/>
        </w:rPr>
      </w:pPr>
      <w:r w:rsidRPr="00051423">
        <w:rPr>
          <w:rFonts w:ascii="Cambria" w:hAnsi="Cambria"/>
        </w:rPr>
        <w:t>----------------------------------------------------------------</w:t>
      </w:r>
    </w:p>
    <w:p w14:paraId="118D4FB9" w14:textId="77777777" w:rsidR="00B41046" w:rsidRPr="00051423" w:rsidRDefault="00707C68" w:rsidP="00051423">
      <w:pPr>
        <w:tabs>
          <w:tab w:val="left" w:pos="3119"/>
        </w:tabs>
        <w:spacing w:line="360" w:lineRule="auto"/>
        <w:jc w:val="center"/>
        <w:rPr>
          <w:rFonts w:ascii="Cambria" w:hAnsi="Cambria"/>
        </w:rPr>
      </w:pPr>
      <w:r w:rsidRPr="00051423">
        <w:rPr>
          <w:rFonts w:ascii="Cambria" w:hAnsi="Cambria"/>
        </w:rPr>
        <w:t>100</w:t>
      </w:r>
    </w:p>
    <w:p w14:paraId="753813D7" w14:textId="77777777" w:rsidR="00B41046" w:rsidRPr="00051423" w:rsidRDefault="00707C68" w:rsidP="00051423">
      <w:pPr>
        <w:tabs>
          <w:tab w:val="left" w:pos="3119"/>
        </w:tabs>
        <w:spacing w:line="360" w:lineRule="auto"/>
        <w:jc w:val="both"/>
        <w:rPr>
          <w:rFonts w:ascii="Cambria" w:hAnsi="Cambria"/>
          <w:b/>
        </w:rPr>
      </w:pPr>
      <w:r w:rsidRPr="00051423">
        <w:rPr>
          <w:rFonts w:ascii="Cambria" w:hAnsi="Cambria"/>
          <w:b/>
        </w:rPr>
        <w:t xml:space="preserve"> </w:t>
      </w:r>
    </w:p>
    <w:p w14:paraId="035E22AF" w14:textId="77777777" w:rsidR="00B41046" w:rsidRPr="00051423" w:rsidRDefault="00707C68" w:rsidP="000514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360" w:lineRule="auto"/>
        <w:ind w:left="426"/>
        <w:jc w:val="both"/>
        <w:rPr>
          <w:rFonts w:ascii="Cambria" w:hAnsi="Cambria"/>
          <w:b/>
          <w:color w:val="000000"/>
        </w:rPr>
      </w:pPr>
      <w:r w:rsidRPr="00051423">
        <w:rPr>
          <w:rFonts w:ascii="Cambria" w:hAnsi="Cambria"/>
          <w:b/>
          <w:color w:val="000000"/>
        </w:rPr>
        <w:t xml:space="preserve">Daftar </w:t>
      </w:r>
      <w:proofErr w:type="spellStart"/>
      <w:r w:rsidRPr="00051423">
        <w:rPr>
          <w:rFonts w:ascii="Cambria" w:hAnsi="Cambria"/>
          <w:b/>
          <w:color w:val="000000"/>
        </w:rPr>
        <w:t>Literatur</w:t>
      </w:r>
      <w:proofErr w:type="spellEnd"/>
      <w:r w:rsidRPr="00051423">
        <w:rPr>
          <w:rFonts w:ascii="Cambria" w:hAnsi="Cambria"/>
          <w:b/>
          <w:color w:val="000000"/>
        </w:rPr>
        <w:t>/</w:t>
      </w:r>
      <w:proofErr w:type="spellStart"/>
      <w:r w:rsidRPr="00051423">
        <w:rPr>
          <w:rFonts w:ascii="Cambria" w:hAnsi="Cambria"/>
          <w:b/>
          <w:color w:val="000000"/>
        </w:rPr>
        <w:t>Referensi</w:t>
      </w:r>
      <w:proofErr w:type="spellEnd"/>
      <w:r w:rsidRPr="00051423">
        <w:rPr>
          <w:rFonts w:ascii="Cambria" w:hAnsi="Cambria"/>
          <w:b/>
          <w:color w:val="000000"/>
        </w:rPr>
        <w:t xml:space="preserve"> </w:t>
      </w:r>
    </w:p>
    <w:p w14:paraId="4D65458D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 w:rsidRPr="00051423">
        <w:rPr>
          <w:rFonts w:ascii="Cambria" w:hAnsi="Cambria"/>
          <w:color w:val="000000"/>
        </w:rPr>
        <w:t xml:space="preserve">Miles, M.B., Huberman, A.M., &amp; Saldana, J. 2014. </w:t>
      </w:r>
      <w:r w:rsidRPr="00051423">
        <w:rPr>
          <w:rFonts w:ascii="Cambria" w:hAnsi="Cambria"/>
          <w:i/>
          <w:color w:val="000000"/>
        </w:rPr>
        <w:t xml:space="preserve">Qualitative Data Analysis: </w:t>
      </w:r>
      <w:r w:rsidRPr="00051423">
        <w:rPr>
          <w:rFonts w:ascii="Cambria" w:hAnsi="Cambria"/>
          <w:i/>
        </w:rPr>
        <w:t>A Methods</w:t>
      </w:r>
      <w:r w:rsidRPr="00051423">
        <w:rPr>
          <w:rFonts w:ascii="Cambria" w:hAnsi="Cambria"/>
          <w:i/>
          <w:color w:val="000000"/>
        </w:rPr>
        <w:t xml:space="preserve"> Sourcebook</w:t>
      </w:r>
      <w:r w:rsidRPr="00051423">
        <w:rPr>
          <w:rFonts w:ascii="Cambria" w:hAnsi="Cambria"/>
          <w:color w:val="000000"/>
        </w:rPr>
        <w:t xml:space="preserve">. US: Sage Publishing. </w:t>
      </w:r>
      <w:proofErr w:type="spellStart"/>
      <w:r w:rsidRPr="00051423">
        <w:rPr>
          <w:rFonts w:ascii="Cambria" w:hAnsi="Cambria"/>
          <w:color w:val="000000"/>
        </w:rPr>
        <w:t>Disingkat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r w:rsidRPr="00051423">
        <w:rPr>
          <w:rFonts w:ascii="Cambria" w:hAnsi="Cambria"/>
          <w:b/>
          <w:color w:val="000000"/>
        </w:rPr>
        <w:t>MHS</w:t>
      </w:r>
      <w:r w:rsidRPr="00051423">
        <w:rPr>
          <w:rFonts w:ascii="Cambria" w:hAnsi="Cambria"/>
          <w:color w:val="000000"/>
        </w:rPr>
        <w:t>.</w:t>
      </w:r>
    </w:p>
    <w:p w14:paraId="412A11FB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proofErr w:type="spellStart"/>
      <w:r w:rsidRPr="00051423">
        <w:rPr>
          <w:rFonts w:ascii="Cambria" w:hAnsi="Cambria"/>
          <w:color w:val="000000"/>
        </w:rPr>
        <w:t>Bazeley</w:t>
      </w:r>
      <w:proofErr w:type="spellEnd"/>
      <w:r w:rsidRPr="00051423">
        <w:rPr>
          <w:rFonts w:ascii="Cambria" w:hAnsi="Cambria"/>
          <w:color w:val="000000"/>
        </w:rPr>
        <w:t xml:space="preserve">, P. 2013. </w:t>
      </w:r>
      <w:r w:rsidRPr="00051423">
        <w:rPr>
          <w:rFonts w:ascii="Cambria" w:hAnsi="Cambria"/>
          <w:i/>
          <w:color w:val="000000"/>
        </w:rPr>
        <w:t>Qualitative Data Analysis: Practical Strategies</w:t>
      </w:r>
      <w:r w:rsidRPr="00051423">
        <w:rPr>
          <w:rFonts w:ascii="Cambria" w:hAnsi="Cambria"/>
          <w:color w:val="000000"/>
        </w:rPr>
        <w:t xml:space="preserve">. US: Sage Publishing. </w:t>
      </w:r>
      <w:proofErr w:type="spellStart"/>
      <w:r w:rsidRPr="00051423">
        <w:rPr>
          <w:rFonts w:ascii="Cambria" w:hAnsi="Cambria"/>
          <w:color w:val="000000"/>
        </w:rPr>
        <w:t>Disingkat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r w:rsidRPr="00051423">
        <w:rPr>
          <w:rFonts w:ascii="Cambria" w:hAnsi="Cambria"/>
          <w:b/>
          <w:color w:val="000000"/>
        </w:rPr>
        <w:t>BP</w:t>
      </w:r>
      <w:r w:rsidRPr="00051423">
        <w:rPr>
          <w:rFonts w:ascii="Cambria" w:hAnsi="Cambria"/>
          <w:color w:val="000000"/>
        </w:rPr>
        <w:t>.</w:t>
      </w:r>
    </w:p>
    <w:p w14:paraId="0600A945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 w:rsidRPr="00051423">
        <w:rPr>
          <w:rFonts w:ascii="Cambria" w:hAnsi="Cambria"/>
          <w:color w:val="000000"/>
        </w:rPr>
        <w:t xml:space="preserve">Flick, U. 2013. </w:t>
      </w:r>
      <w:r w:rsidRPr="00051423">
        <w:rPr>
          <w:rFonts w:ascii="Cambria" w:hAnsi="Cambria"/>
          <w:i/>
          <w:color w:val="000000"/>
        </w:rPr>
        <w:t>The Sage Handbook of Qualitative Data Analysis</w:t>
      </w:r>
      <w:r w:rsidRPr="00051423">
        <w:rPr>
          <w:rFonts w:ascii="Cambria" w:hAnsi="Cambria"/>
          <w:color w:val="000000"/>
        </w:rPr>
        <w:t xml:space="preserve">.  US: Sage Publishing. </w:t>
      </w:r>
      <w:proofErr w:type="spellStart"/>
      <w:r w:rsidRPr="00051423">
        <w:rPr>
          <w:rFonts w:ascii="Cambria" w:hAnsi="Cambria"/>
          <w:color w:val="000000"/>
        </w:rPr>
        <w:t>Disingkat</w:t>
      </w:r>
      <w:proofErr w:type="spellEnd"/>
      <w:r w:rsidRPr="00051423">
        <w:rPr>
          <w:rFonts w:ascii="Cambria" w:hAnsi="Cambria"/>
          <w:color w:val="000000"/>
        </w:rPr>
        <w:t xml:space="preserve"> </w:t>
      </w:r>
      <w:r w:rsidRPr="00051423">
        <w:rPr>
          <w:rFonts w:ascii="Cambria" w:hAnsi="Cambria"/>
          <w:b/>
          <w:color w:val="000000"/>
        </w:rPr>
        <w:t>FU</w:t>
      </w:r>
      <w:r w:rsidRPr="00051423">
        <w:rPr>
          <w:rFonts w:ascii="Cambria" w:hAnsi="Cambria"/>
          <w:color w:val="000000"/>
        </w:rPr>
        <w:t>.</w:t>
      </w:r>
    </w:p>
    <w:p w14:paraId="626A82CC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</w:rPr>
      </w:pPr>
      <w:r w:rsidRPr="00051423">
        <w:rPr>
          <w:rFonts w:ascii="Cambria" w:hAnsi="Cambria"/>
        </w:rPr>
        <w:t xml:space="preserve">Nahiyah </w:t>
      </w:r>
      <w:proofErr w:type="spellStart"/>
      <w:r w:rsidRPr="00051423">
        <w:rPr>
          <w:rFonts w:ascii="Cambria" w:hAnsi="Cambria"/>
        </w:rPr>
        <w:t>Jaidi</w:t>
      </w:r>
      <w:proofErr w:type="spellEnd"/>
      <w:r w:rsidRPr="00051423">
        <w:rPr>
          <w:rFonts w:ascii="Cambria" w:hAnsi="Cambria"/>
        </w:rPr>
        <w:t xml:space="preserve">. 2020. </w:t>
      </w:r>
      <w:proofErr w:type="spellStart"/>
      <w:r w:rsidRPr="00051423">
        <w:rPr>
          <w:rFonts w:ascii="Cambria" w:hAnsi="Cambria"/>
        </w:rPr>
        <w:t>Pengembangan</w:t>
      </w:r>
      <w:proofErr w:type="spellEnd"/>
      <w:r w:rsidRPr="00051423">
        <w:rPr>
          <w:rFonts w:ascii="Cambria" w:hAnsi="Cambria"/>
        </w:rPr>
        <w:t xml:space="preserve"> Model </w:t>
      </w:r>
      <w:proofErr w:type="spellStart"/>
      <w:r w:rsidRPr="00051423">
        <w:rPr>
          <w:rFonts w:ascii="Cambria" w:hAnsi="Cambria"/>
        </w:rPr>
        <w:t>Inkubasi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Bisnis</w:t>
      </w:r>
      <w:proofErr w:type="spellEnd"/>
      <w:r w:rsidRPr="00051423">
        <w:rPr>
          <w:rFonts w:ascii="Cambria" w:hAnsi="Cambria"/>
        </w:rPr>
        <w:t xml:space="preserve"> 4.0 </w:t>
      </w:r>
      <w:proofErr w:type="spellStart"/>
      <w:r w:rsidRPr="00051423">
        <w:rPr>
          <w:rFonts w:ascii="Cambria" w:hAnsi="Cambria"/>
        </w:rPr>
        <w:t>dengan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menggunakan</w:t>
      </w:r>
      <w:proofErr w:type="spellEnd"/>
      <w:r w:rsidRPr="00051423">
        <w:rPr>
          <w:rFonts w:ascii="Cambria" w:hAnsi="Cambria"/>
        </w:rPr>
        <w:t xml:space="preserve"> Real Time Monitoring System </w:t>
      </w:r>
      <w:proofErr w:type="spellStart"/>
      <w:r w:rsidRPr="00051423">
        <w:rPr>
          <w:rFonts w:ascii="Cambria" w:hAnsi="Cambria"/>
        </w:rPr>
        <w:t>Sebagai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Sistem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Pendampingan</w:t>
      </w:r>
      <w:proofErr w:type="spellEnd"/>
      <w:r w:rsidRPr="00051423">
        <w:rPr>
          <w:rFonts w:ascii="Cambria" w:hAnsi="Cambria"/>
        </w:rPr>
        <w:t xml:space="preserve"> dan </w:t>
      </w:r>
      <w:proofErr w:type="spellStart"/>
      <w:r w:rsidRPr="00051423">
        <w:rPr>
          <w:rFonts w:ascii="Cambria" w:hAnsi="Cambria"/>
        </w:rPr>
        <w:t>Pelaporan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Pengusaha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Pemula</w:t>
      </w:r>
      <w:proofErr w:type="spellEnd"/>
      <w:r w:rsidRPr="00051423">
        <w:rPr>
          <w:rFonts w:ascii="Cambria" w:hAnsi="Cambria"/>
        </w:rPr>
        <w:t xml:space="preserve"> di </w:t>
      </w:r>
      <w:proofErr w:type="spellStart"/>
      <w:r w:rsidRPr="00051423">
        <w:rPr>
          <w:rFonts w:ascii="Cambria" w:hAnsi="Cambria"/>
        </w:rPr>
        <w:t>Inkubator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Bisnis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Berbasis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Teknologi</w:t>
      </w:r>
      <w:proofErr w:type="spellEnd"/>
      <w:r w:rsidRPr="00051423">
        <w:rPr>
          <w:rFonts w:ascii="Cambria" w:hAnsi="Cambria"/>
        </w:rPr>
        <w:t xml:space="preserve"> [</w:t>
      </w:r>
      <w:proofErr w:type="spellStart"/>
      <w:r w:rsidRPr="00051423">
        <w:rPr>
          <w:rFonts w:ascii="Cambria" w:hAnsi="Cambria"/>
        </w:rPr>
        <w:t>Riset</w:t>
      </w:r>
      <w:proofErr w:type="spellEnd"/>
      <w:r w:rsidRPr="00051423">
        <w:rPr>
          <w:rFonts w:ascii="Cambria" w:hAnsi="Cambria"/>
        </w:rPr>
        <w:t xml:space="preserve">]. Yogyakarta: </w:t>
      </w:r>
      <w:proofErr w:type="spellStart"/>
      <w:r w:rsidRPr="00051423">
        <w:rPr>
          <w:rFonts w:ascii="Cambria" w:hAnsi="Cambria"/>
        </w:rPr>
        <w:t>Tidak</w:t>
      </w:r>
      <w:proofErr w:type="spellEnd"/>
      <w:r w:rsidRPr="00051423">
        <w:rPr>
          <w:rFonts w:ascii="Cambria" w:hAnsi="Cambria"/>
        </w:rPr>
        <w:t xml:space="preserve"> </w:t>
      </w:r>
      <w:proofErr w:type="spellStart"/>
      <w:r w:rsidRPr="00051423">
        <w:rPr>
          <w:rFonts w:ascii="Cambria" w:hAnsi="Cambria"/>
        </w:rPr>
        <w:t>diterbitkan</w:t>
      </w:r>
      <w:proofErr w:type="spellEnd"/>
      <w:r w:rsidRPr="00051423">
        <w:rPr>
          <w:rFonts w:ascii="Cambria" w:hAnsi="Cambria"/>
        </w:rPr>
        <w:t xml:space="preserve">. </w:t>
      </w:r>
      <w:proofErr w:type="spellStart"/>
      <w:r w:rsidRPr="00051423">
        <w:rPr>
          <w:rFonts w:ascii="Cambria" w:hAnsi="Cambria"/>
        </w:rPr>
        <w:t>Disingkat</w:t>
      </w:r>
      <w:proofErr w:type="spellEnd"/>
      <w:r w:rsidRPr="00051423">
        <w:rPr>
          <w:rFonts w:ascii="Cambria" w:hAnsi="Cambria"/>
        </w:rPr>
        <w:t xml:space="preserve"> </w:t>
      </w:r>
      <w:r w:rsidRPr="00051423">
        <w:rPr>
          <w:rFonts w:ascii="Cambria" w:hAnsi="Cambria"/>
          <w:b/>
        </w:rPr>
        <w:t>NJ1</w:t>
      </w:r>
    </w:p>
    <w:p w14:paraId="2B28B7EF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</w:rPr>
      </w:pPr>
      <w:r w:rsidRPr="00051423">
        <w:rPr>
          <w:rFonts w:ascii="Cambria" w:hAnsi="Cambria"/>
        </w:rPr>
        <w:t xml:space="preserve">Nahiyah </w:t>
      </w:r>
      <w:proofErr w:type="spellStart"/>
      <w:r w:rsidRPr="00051423">
        <w:rPr>
          <w:rFonts w:ascii="Cambria" w:hAnsi="Cambria"/>
        </w:rPr>
        <w:t>Jaidi</w:t>
      </w:r>
      <w:proofErr w:type="spellEnd"/>
      <w:r w:rsidRPr="00051423">
        <w:rPr>
          <w:rFonts w:ascii="Cambria" w:hAnsi="Cambria"/>
        </w:rPr>
        <w:t xml:space="preserve">. 2018. </w:t>
      </w:r>
      <w:r w:rsidRPr="00051423">
        <w:rPr>
          <w:rFonts w:ascii="Cambria" w:hAnsi="Cambria"/>
          <w:highlight w:val="white"/>
        </w:rPr>
        <w:t xml:space="preserve">Strategic Map of Incubation Center: A Case of Yogyakarta State University and Chaoyang University of Technology. Yogyakarta: </w:t>
      </w:r>
      <w:proofErr w:type="spellStart"/>
      <w:r w:rsidRPr="00051423">
        <w:rPr>
          <w:rFonts w:ascii="Cambria" w:hAnsi="Cambria"/>
          <w:highlight w:val="white"/>
        </w:rPr>
        <w:t>Tidak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diterbitkan</w:t>
      </w:r>
      <w:proofErr w:type="spellEnd"/>
      <w:r w:rsidRPr="00051423">
        <w:rPr>
          <w:rFonts w:ascii="Cambria" w:hAnsi="Cambria"/>
          <w:highlight w:val="white"/>
        </w:rPr>
        <w:t xml:space="preserve">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r w:rsidRPr="00051423">
        <w:rPr>
          <w:rFonts w:ascii="Cambria" w:hAnsi="Cambria"/>
          <w:b/>
          <w:highlight w:val="white"/>
        </w:rPr>
        <w:t>NJ2</w:t>
      </w:r>
    </w:p>
    <w:p w14:paraId="54250DE9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highlight w:val="white"/>
        </w:rPr>
      </w:pPr>
      <w:r w:rsidRPr="00051423">
        <w:rPr>
          <w:rFonts w:ascii="Cambria" w:hAnsi="Cambria"/>
          <w:highlight w:val="white"/>
        </w:rPr>
        <w:t xml:space="preserve">Nahiyah </w:t>
      </w:r>
      <w:proofErr w:type="spellStart"/>
      <w:r w:rsidRPr="00051423">
        <w:rPr>
          <w:rFonts w:ascii="Cambria" w:hAnsi="Cambria"/>
          <w:highlight w:val="white"/>
        </w:rPr>
        <w:t>Jaidi</w:t>
      </w:r>
      <w:proofErr w:type="spellEnd"/>
      <w:r w:rsidRPr="00051423">
        <w:rPr>
          <w:rFonts w:ascii="Cambria" w:hAnsi="Cambria"/>
          <w:highlight w:val="white"/>
        </w:rPr>
        <w:t xml:space="preserve">. 2021. Model </w:t>
      </w:r>
      <w:proofErr w:type="spellStart"/>
      <w:r w:rsidRPr="00051423">
        <w:rPr>
          <w:rFonts w:ascii="Cambria" w:hAnsi="Cambria"/>
          <w:highlight w:val="white"/>
        </w:rPr>
        <w:t>Pendampingan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Bisnis</w:t>
      </w:r>
      <w:proofErr w:type="spellEnd"/>
      <w:r w:rsidRPr="00051423">
        <w:rPr>
          <w:rFonts w:ascii="Cambria" w:hAnsi="Cambria"/>
          <w:highlight w:val="white"/>
        </w:rPr>
        <w:t xml:space="preserve"> UMKM Batik dan </w:t>
      </w:r>
      <w:proofErr w:type="spellStart"/>
      <w:r w:rsidRPr="00051423">
        <w:rPr>
          <w:rFonts w:ascii="Cambria" w:hAnsi="Cambria"/>
          <w:highlight w:val="white"/>
        </w:rPr>
        <w:t>Kerajinan</w:t>
      </w:r>
      <w:proofErr w:type="spellEnd"/>
      <w:r w:rsidRPr="00051423">
        <w:rPr>
          <w:rFonts w:ascii="Cambria" w:hAnsi="Cambria"/>
          <w:highlight w:val="white"/>
        </w:rPr>
        <w:t xml:space="preserve"> di Indonesia: </w:t>
      </w:r>
      <w:proofErr w:type="spellStart"/>
      <w:r w:rsidRPr="00051423">
        <w:rPr>
          <w:rFonts w:ascii="Cambria" w:hAnsi="Cambria"/>
          <w:highlight w:val="white"/>
        </w:rPr>
        <w:t>Studi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Kasus</w:t>
      </w:r>
      <w:proofErr w:type="spellEnd"/>
      <w:r w:rsidRPr="00051423">
        <w:rPr>
          <w:rFonts w:ascii="Cambria" w:hAnsi="Cambria"/>
          <w:highlight w:val="white"/>
        </w:rPr>
        <w:t xml:space="preserve"> UMKM Batik dan </w:t>
      </w:r>
      <w:proofErr w:type="spellStart"/>
      <w:r w:rsidRPr="00051423">
        <w:rPr>
          <w:rFonts w:ascii="Cambria" w:hAnsi="Cambria"/>
          <w:highlight w:val="white"/>
        </w:rPr>
        <w:t>Kerajinan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Binaan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Balai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Besar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Kerajinan</w:t>
      </w:r>
      <w:proofErr w:type="spellEnd"/>
      <w:r w:rsidRPr="00051423">
        <w:rPr>
          <w:rFonts w:ascii="Cambria" w:hAnsi="Cambria"/>
          <w:highlight w:val="white"/>
        </w:rPr>
        <w:t xml:space="preserve"> dan Batik Kementerian Perindustrian </w:t>
      </w:r>
      <w:proofErr w:type="spellStart"/>
      <w:r w:rsidRPr="00051423">
        <w:rPr>
          <w:rFonts w:ascii="Cambria" w:hAnsi="Cambria"/>
          <w:highlight w:val="white"/>
        </w:rPr>
        <w:t>Republik</w:t>
      </w:r>
      <w:proofErr w:type="spellEnd"/>
      <w:r w:rsidRPr="00051423">
        <w:rPr>
          <w:rFonts w:ascii="Cambria" w:hAnsi="Cambria"/>
          <w:highlight w:val="white"/>
        </w:rPr>
        <w:t xml:space="preserve"> Indonesia [</w:t>
      </w:r>
      <w:proofErr w:type="spellStart"/>
      <w:r w:rsidRPr="00051423">
        <w:rPr>
          <w:rFonts w:ascii="Cambria" w:hAnsi="Cambria"/>
          <w:highlight w:val="white"/>
        </w:rPr>
        <w:t>Riset</w:t>
      </w:r>
      <w:proofErr w:type="spellEnd"/>
      <w:r w:rsidRPr="00051423">
        <w:rPr>
          <w:rFonts w:ascii="Cambria" w:hAnsi="Cambria"/>
          <w:highlight w:val="white"/>
        </w:rPr>
        <w:t xml:space="preserve">]. Yogyakarta.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r w:rsidRPr="00051423">
        <w:rPr>
          <w:rFonts w:ascii="Cambria" w:hAnsi="Cambria"/>
          <w:b/>
          <w:highlight w:val="white"/>
        </w:rPr>
        <w:t>NJ3</w:t>
      </w:r>
    </w:p>
    <w:p w14:paraId="2C93856D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hAnsi="Cambria"/>
          <w:highlight w:val="white"/>
        </w:rPr>
      </w:pPr>
      <w:r w:rsidRPr="00051423">
        <w:rPr>
          <w:rFonts w:ascii="Cambria" w:hAnsi="Cambria"/>
          <w:highlight w:val="white"/>
        </w:rPr>
        <w:lastRenderedPageBreak/>
        <w:t xml:space="preserve">Nahiyah </w:t>
      </w:r>
      <w:proofErr w:type="spellStart"/>
      <w:r w:rsidRPr="00051423">
        <w:rPr>
          <w:rFonts w:ascii="Cambria" w:hAnsi="Cambria"/>
          <w:highlight w:val="white"/>
        </w:rPr>
        <w:t>Jaidi</w:t>
      </w:r>
      <w:proofErr w:type="spellEnd"/>
      <w:r w:rsidRPr="00051423">
        <w:rPr>
          <w:rFonts w:ascii="Cambria" w:hAnsi="Cambria"/>
          <w:highlight w:val="white"/>
        </w:rPr>
        <w:t xml:space="preserve">. 2021. </w:t>
      </w:r>
      <w:proofErr w:type="spellStart"/>
      <w:r w:rsidRPr="00051423">
        <w:rPr>
          <w:rFonts w:ascii="Cambria" w:hAnsi="Cambria"/>
          <w:highlight w:val="white"/>
        </w:rPr>
        <w:t>Evaluasi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Dampak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Pandemi</w:t>
      </w:r>
      <w:proofErr w:type="spellEnd"/>
      <w:r w:rsidRPr="00051423">
        <w:rPr>
          <w:rFonts w:ascii="Cambria" w:hAnsi="Cambria"/>
          <w:highlight w:val="white"/>
        </w:rPr>
        <w:t xml:space="preserve"> Covid-19 </w:t>
      </w:r>
      <w:proofErr w:type="spellStart"/>
      <w:r w:rsidRPr="00051423">
        <w:rPr>
          <w:rFonts w:ascii="Cambria" w:hAnsi="Cambria"/>
          <w:highlight w:val="white"/>
        </w:rPr>
        <w:t>Terhadap</w:t>
      </w:r>
      <w:proofErr w:type="spellEnd"/>
      <w:r w:rsidRPr="00051423">
        <w:rPr>
          <w:rFonts w:ascii="Cambria" w:hAnsi="Cambria"/>
          <w:highlight w:val="white"/>
        </w:rPr>
        <w:t xml:space="preserve"> Sentra </w:t>
      </w:r>
      <w:proofErr w:type="spellStart"/>
      <w:r w:rsidRPr="00051423">
        <w:rPr>
          <w:rFonts w:ascii="Cambria" w:hAnsi="Cambria"/>
          <w:highlight w:val="white"/>
        </w:rPr>
        <w:t>Ayam</w:t>
      </w:r>
      <w:proofErr w:type="spellEnd"/>
      <w:r w:rsidRPr="00051423">
        <w:rPr>
          <w:rFonts w:ascii="Cambria" w:hAnsi="Cambria"/>
          <w:highlight w:val="white"/>
        </w:rPr>
        <w:t xml:space="preserve"> Goreng </w:t>
      </w:r>
      <w:proofErr w:type="spellStart"/>
      <w:r w:rsidRPr="00051423">
        <w:rPr>
          <w:rFonts w:ascii="Cambria" w:hAnsi="Cambria"/>
          <w:highlight w:val="white"/>
        </w:rPr>
        <w:t>Kalasan</w:t>
      </w:r>
      <w:proofErr w:type="spellEnd"/>
      <w:r w:rsidRPr="00051423">
        <w:rPr>
          <w:rFonts w:ascii="Cambria" w:hAnsi="Cambria"/>
          <w:highlight w:val="white"/>
        </w:rPr>
        <w:t xml:space="preserve"> dan Strategi </w:t>
      </w:r>
      <w:proofErr w:type="spellStart"/>
      <w:r w:rsidRPr="00051423">
        <w:rPr>
          <w:rFonts w:ascii="Cambria" w:hAnsi="Cambria"/>
          <w:highlight w:val="white"/>
        </w:rPr>
        <w:t>Beradaptasi</w:t>
      </w:r>
      <w:proofErr w:type="spellEnd"/>
      <w:r w:rsidRPr="00051423">
        <w:rPr>
          <w:rFonts w:ascii="Cambria" w:hAnsi="Cambria"/>
          <w:highlight w:val="white"/>
        </w:rPr>
        <w:t xml:space="preserve"> di Era AKB [PPM]. Yogyakarta.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r w:rsidRPr="00051423">
        <w:rPr>
          <w:rFonts w:ascii="Cambria" w:hAnsi="Cambria"/>
          <w:b/>
          <w:highlight w:val="white"/>
        </w:rPr>
        <w:t>NJ4</w:t>
      </w:r>
    </w:p>
    <w:p w14:paraId="32728203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highlight w:val="white"/>
        </w:rPr>
      </w:pPr>
      <w:proofErr w:type="spellStart"/>
      <w:r w:rsidRPr="00051423">
        <w:rPr>
          <w:rFonts w:ascii="Cambria" w:hAnsi="Cambria"/>
          <w:highlight w:val="white"/>
        </w:rPr>
        <w:t>Caly</w:t>
      </w:r>
      <w:proofErr w:type="spellEnd"/>
      <w:r w:rsidRPr="00051423">
        <w:rPr>
          <w:rFonts w:ascii="Cambria" w:hAnsi="Cambria"/>
          <w:highlight w:val="white"/>
        </w:rPr>
        <w:t xml:space="preserve"> Setiawan. 2021. </w:t>
      </w:r>
      <w:r w:rsidRPr="00051423">
        <w:rPr>
          <w:rFonts w:ascii="Cambria" w:hAnsi="Cambria"/>
          <w:color w:val="333333"/>
          <w:shd w:val="clear" w:color="auto" w:fill="F9F9F9"/>
        </w:rPr>
        <w:t xml:space="preserve">The Representation of Physical Education in </w:t>
      </w:r>
      <w:proofErr w:type="gramStart"/>
      <w:r w:rsidRPr="00051423">
        <w:rPr>
          <w:rFonts w:ascii="Cambria" w:hAnsi="Cambria"/>
          <w:color w:val="333333"/>
          <w:shd w:val="clear" w:color="auto" w:fill="F9F9F9"/>
        </w:rPr>
        <w:t>Social Media</w:t>
      </w:r>
      <w:proofErr w:type="gramEnd"/>
      <w:r w:rsidRPr="00051423">
        <w:rPr>
          <w:rFonts w:ascii="Cambria" w:hAnsi="Cambria"/>
          <w:color w:val="333333"/>
          <w:shd w:val="clear" w:color="auto" w:fill="F9F9F9"/>
        </w:rPr>
        <w:t>: From Big Data Analytics to Qualitative Analysis</w:t>
      </w:r>
      <w:r w:rsidRPr="00051423">
        <w:rPr>
          <w:rFonts w:ascii="Cambria" w:hAnsi="Cambria"/>
          <w:highlight w:val="white"/>
        </w:rPr>
        <w:t xml:space="preserve">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r w:rsidRPr="00051423">
        <w:rPr>
          <w:rFonts w:ascii="Cambria" w:hAnsi="Cambria"/>
          <w:b/>
          <w:highlight w:val="white"/>
        </w:rPr>
        <w:t>CS1</w:t>
      </w:r>
    </w:p>
    <w:p w14:paraId="6DF277A4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hAnsi="Cambria"/>
          <w:highlight w:val="white"/>
        </w:rPr>
      </w:pPr>
      <w:proofErr w:type="spellStart"/>
      <w:r w:rsidRPr="00051423">
        <w:rPr>
          <w:rFonts w:ascii="Cambria" w:hAnsi="Cambria"/>
          <w:highlight w:val="white"/>
        </w:rPr>
        <w:t>Caly</w:t>
      </w:r>
      <w:proofErr w:type="spellEnd"/>
      <w:r w:rsidRPr="00051423">
        <w:rPr>
          <w:rFonts w:ascii="Cambria" w:hAnsi="Cambria"/>
          <w:highlight w:val="white"/>
        </w:rPr>
        <w:t xml:space="preserve"> Setiawan. 2020. </w:t>
      </w:r>
      <w:proofErr w:type="spellStart"/>
      <w:r w:rsidRPr="00051423">
        <w:rPr>
          <w:rFonts w:ascii="Cambria" w:hAnsi="Cambria"/>
          <w:highlight w:val="white"/>
        </w:rPr>
        <w:t>Menelusuri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Konsep</w:t>
      </w:r>
      <w:proofErr w:type="spellEnd"/>
      <w:r w:rsidRPr="00051423">
        <w:rPr>
          <w:rFonts w:ascii="Cambria" w:hAnsi="Cambria"/>
          <w:highlight w:val="white"/>
        </w:rPr>
        <w:t xml:space="preserve">, </w:t>
      </w:r>
      <w:proofErr w:type="spellStart"/>
      <w:r w:rsidRPr="00051423">
        <w:rPr>
          <w:rFonts w:ascii="Cambria" w:hAnsi="Cambria"/>
          <w:highlight w:val="white"/>
        </w:rPr>
        <w:t>Makna</w:t>
      </w:r>
      <w:proofErr w:type="spellEnd"/>
      <w:r w:rsidRPr="00051423">
        <w:rPr>
          <w:rFonts w:ascii="Cambria" w:hAnsi="Cambria"/>
          <w:highlight w:val="white"/>
        </w:rPr>
        <w:t xml:space="preserve">, dan </w:t>
      </w:r>
      <w:proofErr w:type="spellStart"/>
      <w:r w:rsidRPr="00051423">
        <w:rPr>
          <w:rFonts w:ascii="Cambria" w:hAnsi="Cambria"/>
          <w:highlight w:val="white"/>
        </w:rPr>
        <w:t>Implementsi</w:t>
      </w:r>
      <w:proofErr w:type="spellEnd"/>
      <w:r w:rsidRPr="00051423">
        <w:rPr>
          <w:rFonts w:ascii="Cambria" w:hAnsi="Cambria"/>
          <w:highlight w:val="white"/>
        </w:rPr>
        <w:t xml:space="preserve"> Pendidikan </w:t>
      </w:r>
      <w:proofErr w:type="spellStart"/>
      <w:r w:rsidRPr="00051423">
        <w:rPr>
          <w:rFonts w:ascii="Cambria" w:hAnsi="Cambria"/>
          <w:highlight w:val="white"/>
        </w:rPr>
        <w:t>Jasmani</w:t>
      </w:r>
      <w:proofErr w:type="spellEnd"/>
      <w:r w:rsidRPr="00051423">
        <w:rPr>
          <w:rFonts w:ascii="Cambria" w:hAnsi="Cambria"/>
          <w:highlight w:val="white"/>
        </w:rPr>
        <w:t xml:space="preserve"> di </w:t>
      </w:r>
      <w:proofErr w:type="spellStart"/>
      <w:r w:rsidRPr="00051423">
        <w:rPr>
          <w:rFonts w:ascii="Cambria" w:hAnsi="Cambria"/>
          <w:highlight w:val="white"/>
        </w:rPr>
        <w:t>Sekolah-sekolah</w:t>
      </w:r>
      <w:proofErr w:type="spellEnd"/>
      <w:r w:rsidRPr="00051423">
        <w:rPr>
          <w:rFonts w:ascii="Cambria" w:hAnsi="Cambria"/>
          <w:highlight w:val="white"/>
        </w:rPr>
        <w:t xml:space="preserve"> Daerah </w:t>
      </w:r>
      <w:proofErr w:type="spellStart"/>
      <w:r w:rsidRPr="00051423">
        <w:rPr>
          <w:rFonts w:ascii="Cambria" w:hAnsi="Cambria"/>
          <w:highlight w:val="white"/>
        </w:rPr>
        <w:t>Khusus</w:t>
      </w:r>
      <w:proofErr w:type="spellEnd"/>
      <w:r w:rsidRPr="00051423">
        <w:rPr>
          <w:rFonts w:ascii="Cambria" w:hAnsi="Cambria"/>
          <w:highlight w:val="white"/>
        </w:rPr>
        <w:t xml:space="preserve"> (</w:t>
      </w:r>
      <w:proofErr w:type="spellStart"/>
      <w:r w:rsidRPr="00051423">
        <w:rPr>
          <w:rFonts w:ascii="Cambria" w:hAnsi="Cambria"/>
          <w:highlight w:val="white"/>
        </w:rPr>
        <w:t>Sebuah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Analisis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Berbasis</w:t>
      </w:r>
      <w:proofErr w:type="spellEnd"/>
      <w:r w:rsidRPr="00051423">
        <w:rPr>
          <w:rFonts w:ascii="Cambria" w:hAnsi="Cambria"/>
          <w:highlight w:val="white"/>
        </w:rPr>
        <w:t xml:space="preserve"> Eco-</w:t>
      </w:r>
      <w:proofErr w:type="spellStart"/>
      <w:r w:rsidRPr="00051423">
        <w:rPr>
          <w:rFonts w:ascii="Cambria" w:hAnsi="Cambria"/>
          <w:highlight w:val="white"/>
        </w:rPr>
        <w:t>Sosiologis</w:t>
      </w:r>
      <w:proofErr w:type="spellEnd"/>
      <w:r w:rsidRPr="00051423">
        <w:rPr>
          <w:rFonts w:ascii="Cambria" w:hAnsi="Cambria"/>
          <w:highlight w:val="white"/>
        </w:rPr>
        <w:t xml:space="preserve">). Yogyakarta: </w:t>
      </w:r>
      <w:proofErr w:type="spellStart"/>
      <w:r w:rsidRPr="00051423">
        <w:rPr>
          <w:rFonts w:ascii="Cambria" w:hAnsi="Cambria"/>
          <w:highlight w:val="white"/>
        </w:rPr>
        <w:t>Tidak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diterbitkan</w:t>
      </w:r>
      <w:proofErr w:type="spellEnd"/>
      <w:r w:rsidRPr="00051423">
        <w:rPr>
          <w:rFonts w:ascii="Cambria" w:hAnsi="Cambria"/>
          <w:highlight w:val="white"/>
        </w:rPr>
        <w:t xml:space="preserve">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</w:p>
    <w:p w14:paraId="09E4C485" w14:textId="77777777" w:rsidR="00B41046" w:rsidRPr="00051423" w:rsidRDefault="00707C68" w:rsidP="00051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highlight w:val="white"/>
        </w:rPr>
      </w:pPr>
      <w:proofErr w:type="spellStart"/>
      <w:r w:rsidRPr="00051423">
        <w:rPr>
          <w:rFonts w:ascii="Cambria" w:hAnsi="Cambria"/>
          <w:highlight w:val="white"/>
        </w:rPr>
        <w:t>Caly</w:t>
      </w:r>
      <w:proofErr w:type="spellEnd"/>
      <w:r w:rsidRPr="00051423">
        <w:rPr>
          <w:rFonts w:ascii="Cambria" w:hAnsi="Cambria"/>
          <w:highlight w:val="white"/>
        </w:rPr>
        <w:t xml:space="preserve"> Setiawan. Social Parenting and Family Gathering Football Fun Game </w:t>
      </w:r>
      <w:proofErr w:type="spellStart"/>
      <w:r w:rsidRPr="00051423">
        <w:rPr>
          <w:rFonts w:ascii="Cambria" w:hAnsi="Cambria"/>
          <w:highlight w:val="white"/>
        </w:rPr>
        <w:t>bagi</w:t>
      </w:r>
      <w:proofErr w:type="spellEnd"/>
      <w:r w:rsidRPr="00051423">
        <w:rPr>
          <w:rFonts w:ascii="Cambria" w:hAnsi="Cambria"/>
          <w:highlight w:val="white"/>
        </w:rPr>
        <w:t xml:space="preserve"> Anak-</w:t>
      </w:r>
      <w:proofErr w:type="spellStart"/>
      <w:r w:rsidRPr="00051423">
        <w:rPr>
          <w:rFonts w:ascii="Cambria" w:hAnsi="Cambria"/>
          <w:highlight w:val="white"/>
        </w:rPr>
        <w:t>anak</w:t>
      </w:r>
      <w:proofErr w:type="spellEnd"/>
      <w:r w:rsidRPr="00051423">
        <w:rPr>
          <w:rFonts w:ascii="Cambria" w:hAnsi="Cambria"/>
          <w:highlight w:val="white"/>
        </w:rPr>
        <w:t xml:space="preserve"> di Wilayah </w:t>
      </w:r>
      <w:proofErr w:type="spellStart"/>
      <w:r w:rsidRPr="00051423">
        <w:rPr>
          <w:rFonts w:ascii="Cambria" w:hAnsi="Cambria"/>
          <w:highlight w:val="white"/>
        </w:rPr>
        <w:t>Kabupaten</w:t>
      </w:r>
      <w:proofErr w:type="spellEnd"/>
      <w:r w:rsidRPr="00051423">
        <w:rPr>
          <w:rFonts w:ascii="Cambria" w:hAnsi="Cambria"/>
          <w:highlight w:val="white"/>
        </w:rPr>
        <w:t xml:space="preserve"> Sleman Yogyakarta. Yogyakarta: </w:t>
      </w:r>
      <w:proofErr w:type="spellStart"/>
      <w:r w:rsidRPr="00051423">
        <w:rPr>
          <w:rFonts w:ascii="Cambria" w:hAnsi="Cambria"/>
          <w:highlight w:val="white"/>
        </w:rPr>
        <w:t>Tidak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proofErr w:type="spellStart"/>
      <w:r w:rsidRPr="00051423">
        <w:rPr>
          <w:rFonts w:ascii="Cambria" w:hAnsi="Cambria"/>
          <w:highlight w:val="white"/>
        </w:rPr>
        <w:t>diterbitkan</w:t>
      </w:r>
      <w:proofErr w:type="spellEnd"/>
      <w:r w:rsidRPr="00051423">
        <w:rPr>
          <w:rFonts w:ascii="Cambria" w:hAnsi="Cambria"/>
          <w:highlight w:val="white"/>
        </w:rPr>
        <w:t xml:space="preserve">. </w:t>
      </w:r>
      <w:proofErr w:type="spellStart"/>
      <w:r w:rsidRPr="00051423">
        <w:rPr>
          <w:rFonts w:ascii="Cambria" w:hAnsi="Cambria"/>
          <w:highlight w:val="white"/>
        </w:rPr>
        <w:t>Disingkat</w:t>
      </w:r>
      <w:proofErr w:type="spellEnd"/>
      <w:r w:rsidRPr="00051423">
        <w:rPr>
          <w:rFonts w:ascii="Cambria" w:hAnsi="Cambria"/>
          <w:highlight w:val="white"/>
        </w:rPr>
        <w:t xml:space="preserve"> </w:t>
      </w:r>
      <w:r w:rsidRPr="00051423">
        <w:rPr>
          <w:rFonts w:ascii="Cambria" w:hAnsi="Cambria"/>
          <w:b/>
          <w:highlight w:val="white"/>
        </w:rPr>
        <w:t xml:space="preserve">CS3 </w:t>
      </w:r>
    </w:p>
    <w:p w14:paraId="2853D233" w14:textId="77777777" w:rsidR="00B41046" w:rsidRDefault="00707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B3A4A0" w14:textId="77777777" w:rsidR="00B41046" w:rsidRDefault="00B41046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Style w:val="ad"/>
        <w:tblW w:w="13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200"/>
        <w:gridCol w:w="4200"/>
      </w:tblGrid>
      <w:tr w:rsidR="00B41046" w:rsidRPr="00051423" w14:paraId="2DE367CA" w14:textId="77777777">
        <w:trPr>
          <w:trHeight w:val="1995"/>
        </w:trPr>
        <w:tc>
          <w:tcPr>
            <w:tcW w:w="4695" w:type="dxa"/>
          </w:tcPr>
          <w:p w14:paraId="30BF6D83" w14:textId="77777777" w:rsidR="00B41046" w:rsidRPr="00051423" w:rsidRDefault="00707C68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Mengetahui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</w:p>
          <w:p w14:paraId="3AD8F6D5" w14:textId="77777777" w:rsidR="00B41046" w:rsidRPr="00051423" w:rsidRDefault="005069F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Doktor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707C68" w:rsidRPr="00051423">
              <w:rPr>
                <w:rFonts w:ascii="Cambria" w:eastAsia="Times New Roman" w:hAnsi="Cambria" w:cs="Times New Roman"/>
                <w:sz w:val="24"/>
                <w:szCs w:val="24"/>
              </w:rPr>
              <w:t>PEP</w:t>
            </w:r>
          </w:p>
          <w:p w14:paraId="308224B8" w14:textId="77777777" w:rsidR="00B41046" w:rsidRPr="00051423" w:rsidRDefault="00B4104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BC76A6F" w14:textId="77777777" w:rsidR="00B41046" w:rsidRPr="00051423" w:rsidRDefault="00B4104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7C4AD1A7" w14:textId="313C5387" w:rsidR="00B41046" w:rsidRPr="00051423" w:rsidRDefault="0018782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5D25A0" wp14:editId="7A79652E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4F6ACC" w14:textId="77777777" w:rsidR="00B41046" w:rsidRPr="00051423" w:rsidRDefault="00707C6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Prof. Dr.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Badrun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Kartowagiran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M.Pd</w:t>
            </w:r>
            <w:proofErr w:type="spellEnd"/>
            <w:proofErr w:type="gramEnd"/>
          </w:p>
          <w:p w14:paraId="27C0E9FB" w14:textId="77777777" w:rsidR="00B41046" w:rsidRPr="00051423" w:rsidRDefault="00707C6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NIP.  195307251978111001</w:t>
            </w:r>
          </w:p>
        </w:tc>
        <w:tc>
          <w:tcPr>
            <w:tcW w:w="4200" w:type="dxa"/>
          </w:tcPr>
          <w:p w14:paraId="2EDCFBCE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EB4DB76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Dosen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</w:p>
          <w:p w14:paraId="2B541E9A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526C09A" w14:textId="3658CE6B" w:rsidR="00B41046" w:rsidRPr="00051423" w:rsidRDefault="0018782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09E42B" wp14:editId="4F478E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43180</wp:posOffset>
                  </wp:positionV>
                  <wp:extent cx="1657985" cy="48768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B7B8CC" w14:textId="53BA8A4F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53956AF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3BF329F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 xml:space="preserve">Prof. Dr. Nahiyah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>Jaidi</w:t>
            </w:r>
            <w:proofErr w:type="spellEnd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 xml:space="preserve"> Faraz, </w:t>
            </w:r>
            <w:proofErr w:type="spellStart"/>
            <w:proofErr w:type="gramStart"/>
            <w:r w:rsidRPr="00051423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white"/>
              </w:rPr>
              <w:t>M.Pd</w:t>
            </w:r>
            <w:proofErr w:type="spellEnd"/>
            <w:proofErr w:type="gram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14:paraId="5905B655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NIP. 195201081978032001</w:t>
            </w:r>
          </w:p>
        </w:tc>
        <w:tc>
          <w:tcPr>
            <w:tcW w:w="4200" w:type="dxa"/>
          </w:tcPr>
          <w:p w14:paraId="4B30BA0A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Yogyakarta,  15</w:t>
            </w:r>
            <w:proofErr w:type="gram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Juli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 2021</w:t>
            </w:r>
          </w:p>
          <w:p w14:paraId="275DDF56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Dosen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</w:p>
          <w:p w14:paraId="574DA794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922C197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25699C1E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F96F1B4" w14:textId="77777777" w:rsidR="00B41046" w:rsidRPr="00051423" w:rsidRDefault="00B4104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3CC3792E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>Caly</w:t>
            </w:r>
            <w:proofErr w:type="spellEnd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051423">
              <w:rPr>
                <w:rFonts w:ascii="Cambria" w:eastAsia="Times New Roman" w:hAnsi="Cambria" w:cs="Times New Roman"/>
                <w:sz w:val="24"/>
                <w:szCs w:val="24"/>
                <w:highlight w:val="white"/>
              </w:rPr>
              <w:t>Setiawan,</w:t>
            </w:r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S.Pd</w:t>
            </w:r>
            <w:proofErr w:type="spellEnd"/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.</w:t>
            </w:r>
            <w:proofErr w:type="gramEnd"/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 xml:space="preserve">, M.S., </w:t>
            </w:r>
            <w:proofErr w:type="spellStart"/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Ph.D</w:t>
            </w:r>
            <w:proofErr w:type="spellEnd"/>
          </w:p>
          <w:p w14:paraId="320CBE0B" w14:textId="77777777" w:rsidR="00B41046" w:rsidRPr="00051423" w:rsidRDefault="00707C68" w:rsidP="0005142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51423">
              <w:rPr>
                <w:rFonts w:ascii="Cambria" w:eastAsia="Times New Roman" w:hAnsi="Cambria" w:cs="Times New Roman"/>
                <w:sz w:val="24"/>
                <w:szCs w:val="24"/>
              </w:rPr>
              <w:t xml:space="preserve">NIP. </w:t>
            </w:r>
            <w:r w:rsidRPr="00051423">
              <w:rPr>
                <w:rFonts w:ascii="Cambria" w:eastAsia="Times New Roman" w:hAnsi="Cambria" w:cs="Times New Roman"/>
                <w:color w:val="333333"/>
                <w:sz w:val="24"/>
                <w:szCs w:val="24"/>
                <w:highlight w:val="white"/>
              </w:rPr>
              <w:t>197504142001121001</w:t>
            </w:r>
          </w:p>
        </w:tc>
      </w:tr>
    </w:tbl>
    <w:p w14:paraId="08118847" w14:textId="77777777" w:rsidR="00B41046" w:rsidRDefault="00B41046">
      <w:pPr>
        <w:rPr>
          <w:rFonts w:ascii="Cambria" w:eastAsia="Cambria" w:hAnsi="Cambria" w:cs="Cambria"/>
        </w:rPr>
      </w:pPr>
    </w:p>
    <w:sectPr w:rsidR="00B41046">
      <w:headerReference w:type="default" r:id="rId10"/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77A6" w14:textId="77777777" w:rsidR="00A70E0B" w:rsidRDefault="00A70E0B">
      <w:r>
        <w:separator/>
      </w:r>
    </w:p>
  </w:endnote>
  <w:endnote w:type="continuationSeparator" w:id="0">
    <w:p w14:paraId="49167A1B" w14:textId="77777777" w:rsidR="00A70E0B" w:rsidRDefault="00A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FC3" w14:textId="77777777" w:rsidR="00A70E0B" w:rsidRDefault="00A70E0B">
      <w:r>
        <w:separator/>
      </w:r>
    </w:p>
  </w:footnote>
  <w:footnote w:type="continuationSeparator" w:id="0">
    <w:p w14:paraId="6423477D" w14:textId="77777777" w:rsidR="00A70E0B" w:rsidRDefault="00A7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D76" w14:textId="77777777" w:rsidR="00B41046" w:rsidRDefault="00707C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b/>
        <w:color w:val="000000"/>
        <w:sz w:val="28"/>
        <w:szCs w:val="28"/>
      </w:rPr>
    </w:pPr>
    <w:r>
      <w:rPr>
        <w:noProof/>
        <w:lang w:val="en-ID"/>
      </w:rPr>
      <w:drawing>
        <wp:anchor distT="0" distB="0" distL="114300" distR="114300" simplePos="0" relativeHeight="251658240" behindDoc="0" locked="0" layoutInCell="1" hidden="0" allowOverlap="1" wp14:anchorId="725022E5" wp14:editId="07579585">
          <wp:simplePos x="0" y="0"/>
          <wp:positionH relativeFrom="column">
            <wp:posOffset>19053</wp:posOffset>
          </wp:positionH>
          <wp:positionV relativeFrom="paragraph">
            <wp:posOffset>104775</wp:posOffset>
          </wp:positionV>
          <wp:extent cx="1047750" cy="9620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5999B9" w14:textId="77777777" w:rsidR="00B41046" w:rsidRPr="00051423" w:rsidRDefault="00707C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hAnsi="Cambria"/>
        <w:b/>
        <w:color w:val="000000"/>
        <w:sz w:val="32"/>
        <w:szCs w:val="32"/>
      </w:rPr>
    </w:pPr>
    <w:r w:rsidRPr="00051423">
      <w:rPr>
        <w:rFonts w:ascii="Cambria" w:hAnsi="Cambria"/>
        <w:b/>
        <w:color w:val="000000"/>
        <w:sz w:val="32"/>
        <w:szCs w:val="32"/>
      </w:rPr>
      <w:t xml:space="preserve">KEMENTERIAN PENDIDIKAN, KEBUDAYAAN, </w:t>
    </w:r>
    <w:proofErr w:type="gramStart"/>
    <w:r w:rsidRPr="00051423">
      <w:rPr>
        <w:rFonts w:ascii="Cambria" w:hAnsi="Cambria"/>
        <w:b/>
        <w:color w:val="000000"/>
        <w:sz w:val="32"/>
        <w:szCs w:val="32"/>
      </w:rPr>
      <w:t>RISET,  DAN</w:t>
    </w:r>
    <w:proofErr w:type="gramEnd"/>
    <w:r w:rsidRPr="00051423">
      <w:rPr>
        <w:rFonts w:ascii="Cambria" w:hAnsi="Cambria"/>
        <w:b/>
        <w:color w:val="000000"/>
        <w:sz w:val="32"/>
        <w:szCs w:val="32"/>
      </w:rPr>
      <w:t xml:space="preserve"> TEKNOLOGI</w:t>
    </w:r>
  </w:p>
  <w:p w14:paraId="2E6B3097" w14:textId="77777777" w:rsidR="00B41046" w:rsidRPr="00051423" w:rsidRDefault="00707C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hAnsi="Cambria"/>
        <w:b/>
        <w:color w:val="000000"/>
        <w:sz w:val="32"/>
        <w:szCs w:val="32"/>
      </w:rPr>
    </w:pPr>
    <w:r w:rsidRPr="00051423">
      <w:rPr>
        <w:rFonts w:ascii="Cambria" w:hAnsi="Cambria"/>
        <w:b/>
        <w:color w:val="000000"/>
        <w:sz w:val="32"/>
        <w:szCs w:val="32"/>
      </w:rPr>
      <w:t>UNIVERSITAS NEGERI YOGYAKARTA</w:t>
    </w:r>
  </w:p>
  <w:p w14:paraId="6133D749" w14:textId="77777777" w:rsidR="00B41046" w:rsidRPr="00051423" w:rsidRDefault="00707C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42"/>
      <w:rPr>
        <w:rFonts w:ascii="Cambria" w:hAnsi="Cambria"/>
        <w:b/>
        <w:color w:val="000000"/>
        <w:sz w:val="32"/>
        <w:szCs w:val="32"/>
      </w:rPr>
    </w:pPr>
    <w:r w:rsidRPr="00051423">
      <w:rPr>
        <w:rFonts w:ascii="Cambria" w:hAnsi="Cambria"/>
        <w:b/>
        <w:color w:val="000000"/>
        <w:sz w:val="32"/>
        <w:szCs w:val="32"/>
      </w:rPr>
      <w:t>PASCASARJANA</w:t>
    </w:r>
  </w:p>
  <w:p w14:paraId="1CD701D5" w14:textId="77777777" w:rsidR="00B41046" w:rsidRDefault="00B41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b/>
        <w:color w:val="000000"/>
      </w:rPr>
    </w:pPr>
  </w:p>
  <w:p w14:paraId="7F6E1AF2" w14:textId="77777777" w:rsidR="00B41046" w:rsidRDefault="00707C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color w:val="000000"/>
      </w:rPr>
    </w:pPr>
    <w:r>
      <w:rPr>
        <w:noProof/>
        <w:lang w:val="en-ID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0FB934" wp14:editId="6440C7F8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8953500" cy="85724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897825" y="3775238"/>
                        <a:ext cx="88963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8953500" cy="85724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53500" cy="857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01E"/>
    <w:multiLevelType w:val="multilevel"/>
    <w:tmpl w:val="31A4A8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6B3"/>
    <w:multiLevelType w:val="multilevel"/>
    <w:tmpl w:val="5A8E7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1916"/>
    <w:multiLevelType w:val="multilevel"/>
    <w:tmpl w:val="4E1E6C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2948"/>
    <w:multiLevelType w:val="multilevel"/>
    <w:tmpl w:val="CDC48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57B"/>
    <w:multiLevelType w:val="multilevel"/>
    <w:tmpl w:val="F2D8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2291">
    <w:abstractNumId w:val="0"/>
  </w:num>
  <w:num w:numId="2" w16cid:durableId="96683978">
    <w:abstractNumId w:val="1"/>
  </w:num>
  <w:num w:numId="3" w16cid:durableId="789323126">
    <w:abstractNumId w:val="3"/>
  </w:num>
  <w:num w:numId="4" w16cid:durableId="71633765">
    <w:abstractNumId w:val="2"/>
  </w:num>
  <w:num w:numId="5" w16cid:durableId="95518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46"/>
    <w:rsid w:val="00051423"/>
    <w:rsid w:val="0018782D"/>
    <w:rsid w:val="005069F8"/>
    <w:rsid w:val="00594DEE"/>
    <w:rsid w:val="00707C68"/>
    <w:rsid w:val="00A70E0B"/>
    <w:rsid w:val="00B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879C"/>
  <w15:docId w15:val="{163F174E-AFD7-409B-84AF-34EFBC0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C8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3347AF"/>
    <w:pPr>
      <w:keepNext/>
      <w:jc w:val="both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65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652C8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6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52C8"/>
    <w:rPr>
      <w:rFonts w:eastAsia="Calibri"/>
      <w:sz w:val="24"/>
      <w:szCs w:val="24"/>
      <w:lang w:val="en-US" w:eastAsia="en-US" w:bidi="ar-SA"/>
    </w:rPr>
  </w:style>
  <w:style w:type="character" w:styleId="Hyperlink">
    <w:name w:val="Hyperlink"/>
    <w:rsid w:val="00A652C8"/>
    <w:rPr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652C8"/>
    <w:pPr>
      <w:ind w:left="720"/>
      <w:contextualSpacing/>
    </w:pPr>
  </w:style>
  <w:style w:type="character" w:customStyle="1" w:styleId="Heading1Char">
    <w:name w:val="Heading 1 Char"/>
    <w:link w:val="Heading1"/>
    <w:rsid w:val="003347AF"/>
    <w:rPr>
      <w:b/>
      <w:sz w:val="24"/>
    </w:rPr>
  </w:style>
  <w:style w:type="table" w:styleId="TableGrid">
    <w:name w:val="Table Grid"/>
    <w:basedOn w:val="TableNormal"/>
    <w:uiPriority w:val="99"/>
    <w:rsid w:val="00A051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9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E99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7EB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C57EB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table" w:customStyle="1" w:styleId="TableGrid0">
    <w:name w:val="TableGrid"/>
    <w:rsid w:val="008872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44655"/>
    <w:rPr>
      <w:rFonts w:eastAsia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eBldSbYrX+qZuPe0Bq1PCxexA==">AMUW2mUWJ1LllhRkoLJiupPPo1m6r701Fnslc8x0llC15qAqLDVtx+SHLubdzbSS1cTaHBUyzgI7Po+Hf42dH1NWT4wyuyqtflTn9IZPLmFSUwts1+Su++g=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Daryanti</dc:creator>
  <cp:lastModifiedBy>Jumilan Jumilan</cp:lastModifiedBy>
  <cp:revision>4</cp:revision>
  <dcterms:created xsi:type="dcterms:W3CDTF">2021-10-13T04:35:00Z</dcterms:created>
  <dcterms:modified xsi:type="dcterms:W3CDTF">2022-06-27T08:09:00Z</dcterms:modified>
</cp:coreProperties>
</file>