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62" w:rsidRPr="00B50605" w:rsidRDefault="0037430E">
      <w:pPr>
        <w:spacing w:line="288" w:lineRule="auto"/>
        <w:jc w:val="center"/>
        <w:rPr>
          <w:rFonts w:ascii="Cambria" w:eastAsia="Cambria" w:hAnsi="Cambria" w:cs="Cambria"/>
          <w:b/>
          <w:sz w:val="28"/>
          <w:szCs w:val="28"/>
        </w:rPr>
      </w:pPr>
      <w:r w:rsidRPr="00B50605">
        <w:rPr>
          <w:rFonts w:ascii="Cambria" w:eastAsia="Cambria" w:hAnsi="Cambria" w:cs="Cambria"/>
          <w:b/>
          <w:sz w:val="28"/>
          <w:szCs w:val="28"/>
        </w:rPr>
        <w:t>RENCANA PEMBELAJARAN SEMESTER</w:t>
      </w:r>
    </w:p>
    <w:p w:rsidR="00E96962" w:rsidRDefault="00E96962">
      <w:pPr>
        <w:tabs>
          <w:tab w:val="left" w:pos="2410"/>
        </w:tabs>
        <w:jc w:val="both"/>
        <w:rPr>
          <w:rFonts w:ascii="Cambria" w:eastAsia="Cambria" w:hAnsi="Cambria" w:cs="Cambria"/>
          <w:sz w:val="23"/>
          <w:szCs w:val="23"/>
        </w:rPr>
      </w:pPr>
    </w:p>
    <w:p w:rsidR="00E96962" w:rsidRDefault="00E96962">
      <w:pPr>
        <w:tabs>
          <w:tab w:val="left" w:pos="2410"/>
        </w:tabs>
        <w:jc w:val="both"/>
        <w:rPr>
          <w:rFonts w:ascii="Cambria" w:eastAsia="Cambria" w:hAnsi="Cambria" w:cs="Cambria"/>
          <w:sz w:val="23"/>
          <w:szCs w:val="23"/>
        </w:rPr>
      </w:pPr>
    </w:p>
    <w:p w:rsidR="00E96962" w:rsidRPr="00FD72C1" w:rsidRDefault="0037430E" w:rsidP="00B50605">
      <w:pPr>
        <w:tabs>
          <w:tab w:val="left" w:pos="2410"/>
        </w:tabs>
        <w:spacing w:line="276" w:lineRule="auto"/>
        <w:jc w:val="both"/>
        <w:rPr>
          <w:rFonts w:ascii="Cambria" w:hAnsi="Cambria"/>
        </w:rPr>
      </w:pPr>
      <w:r w:rsidRPr="00FD72C1">
        <w:rPr>
          <w:rFonts w:ascii="Cambria" w:hAnsi="Cambria"/>
        </w:rPr>
        <w:t>Program Studi</w:t>
      </w:r>
      <w:r w:rsidRPr="00FD72C1">
        <w:rPr>
          <w:rFonts w:ascii="Cambria" w:hAnsi="Cambria"/>
        </w:rPr>
        <w:tab/>
        <w:t>:  Penelitian dan Evaluasi Pendidikan (S3)</w:t>
      </w:r>
    </w:p>
    <w:p w:rsidR="00E96962" w:rsidRPr="00FD72C1" w:rsidRDefault="0037430E" w:rsidP="00B50605">
      <w:pPr>
        <w:tabs>
          <w:tab w:val="left" w:pos="2410"/>
        </w:tabs>
        <w:spacing w:line="276" w:lineRule="auto"/>
        <w:jc w:val="both"/>
        <w:rPr>
          <w:rFonts w:ascii="Cambria" w:hAnsi="Cambria"/>
        </w:rPr>
      </w:pPr>
      <w:r w:rsidRPr="00FD72C1">
        <w:rPr>
          <w:rFonts w:ascii="Cambria" w:hAnsi="Cambria"/>
        </w:rPr>
        <w:t>Nama Mata Kuliah</w:t>
      </w:r>
      <w:r w:rsidRPr="00FD72C1">
        <w:rPr>
          <w:rFonts w:ascii="Cambria" w:hAnsi="Cambria"/>
        </w:rPr>
        <w:tab/>
        <w:t>:  Statistika</w:t>
      </w:r>
      <w:r w:rsidRPr="00FD72C1">
        <w:rPr>
          <w:rFonts w:ascii="Cambria" w:hAnsi="Cambria"/>
        </w:rPr>
        <w:tab/>
      </w:r>
      <w:r w:rsidRPr="00FD72C1">
        <w:rPr>
          <w:rFonts w:ascii="Cambria" w:hAnsi="Cambria"/>
        </w:rPr>
        <w:tab/>
      </w:r>
      <w:r w:rsidRPr="00FD72C1">
        <w:rPr>
          <w:rFonts w:ascii="Cambria" w:hAnsi="Cambria"/>
        </w:rPr>
        <w:tab/>
        <w:t xml:space="preserve"> </w:t>
      </w:r>
      <w:r w:rsidRPr="00FD72C1">
        <w:rPr>
          <w:rFonts w:ascii="Cambria" w:hAnsi="Cambria"/>
        </w:rPr>
        <w:tab/>
      </w:r>
      <w:r w:rsidRPr="00FD72C1">
        <w:rPr>
          <w:rFonts w:ascii="Cambria" w:hAnsi="Cambria"/>
        </w:rPr>
        <w:tab/>
      </w:r>
      <w:r w:rsidRPr="00FD72C1">
        <w:rPr>
          <w:rFonts w:ascii="Cambria" w:hAnsi="Cambria"/>
        </w:rPr>
        <w:tab/>
        <w:t>Kode :   PEP8202                                  Jumlah SKS :  2  Sks</w:t>
      </w:r>
    </w:p>
    <w:p w:rsidR="00E96962" w:rsidRPr="00FD72C1" w:rsidRDefault="0037430E" w:rsidP="00B50605">
      <w:pPr>
        <w:tabs>
          <w:tab w:val="left" w:pos="2410"/>
        </w:tabs>
        <w:spacing w:line="276" w:lineRule="auto"/>
        <w:jc w:val="both"/>
        <w:rPr>
          <w:rFonts w:ascii="Cambria" w:hAnsi="Cambria"/>
        </w:rPr>
      </w:pPr>
      <w:r w:rsidRPr="00FD72C1">
        <w:rPr>
          <w:rFonts w:ascii="Cambria" w:hAnsi="Cambria"/>
        </w:rPr>
        <w:t>Semester</w:t>
      </w:r>
      <w:r w:rsidRPr="00FD72C1">
        <w:rPr>
          <w:rFonts w:ascii="Cambria" w:hAnsi="Cambria"/>
        </w:rPr>
        <w:tab/>
        <w:t>:  I/Ganjil</w:t>
      </w:r>
    </w:p>
    <w:p w:rsidR="00E96962" w:rsidRPr="00FD72C1" w:rsidRDefault="0037430E" w:rsidP="00B50605">
      <w:pPr>
        <w:tabs>
          <w:tab w:val="left" w:pos="2410"/>
        </w:tabs>
        <w:spacing w:line="276" w:lineRule="auto"/>
        <w:jc w:val="both"/>
        <w:rPr>
          <w:rFonts w:ascii="Cambria" w:hAnsi="Cambria"/>
        </w:rPr>
      </w:pPr>
      <w:r w:rsidRPr="00FD72C1">
        <w:rPr>
          <w:rFonts w:ascii="Cambria" w:hAnsi="Cambria"/>
        </w:rPr>
        <w:t>Mata Kuliah Prasyarat</w:t>
      </w:r>
      <w:r w:rsidRPr="00FD72C1">
        <w:rPr>
          <w:rFonts w:ascii="Cambria" w:hAnsi="Cambria"/>
        </w:rPr>
        <w:tab/>
        <w:t>:  Tidak ada</w:t>
      </w:r>
    </w:p>
    <w:p w:rsidR="00E96962" w:rsidRPr="00FD72C1" w:rsidRDefault="0037430E" w:rsidP="00B50605">
      <w:pPr>
        <w:tabs>
          <w:tab w:val="left" w:pos="2410"/>
        </w:tabs>
        <w:spacing w:line="276" w:lineRule="auto"/>
        <w:jc w:val="both"/>
        <w:rPr>
          <w:rFonts w:ascii="Cambria" w:hAnsi="Cambria"/>
        </w:rPr>
      </w:pPr>
      <w:r w:rsidRPr="00FD72C1">
        <w:rPr>
          <w:rFonts w:ascii="Cambria" w:hAnsi="Cambria"/>
        </w:rPr>
        <w:t xml:space="preserve">Sifat Mata Kuliah </w:t>
      </w:r>
      <w:r w:rsidRPr="00FD72C1">
        <w:rPr>
          <w:rFonts w:ascii="Cambria" w:hAnsi="Cambria"/>
        </w:rPr>
        <w:tab/>
        <w:t>:  Matrikulasi</w:t>
      </w:r>
    </w:p>
    <w:p w:rsidR="00E96962" w:rsidRPr="00FD72C1" w:rsidRDefault="0037430E" w:rsidP="00B50605">
      <w:pPr>
        <w:tabs>
          <w:tab w:val="left" w:pos="2410"/>
        </w:tabs>
        <w:spacing w:line="276" w:lineRule="auto"/>
        <w:jc w:val="both"/>
        <w:rPr>
          <w:rFonts w:ascii="Cambria" w:hAnsi="Cambria"/>
        </w:rPr>
      </w:pPr>
      <w:r w:rsidRPr="00FD72C1">
        <w:rPr>
          <w:rFonts w:ascii="Cambria" w:hAnsi="Cambria"/>
        </w:rPr>
        <w:t>Dosen Pengampu</w:t>
      </w:r>
      <w:r w:rsidRPr="00FD72C1">
        <w:rPr>
          <w:rFonts w:ascii="Cambria" w:hAnsi="Cambria"/>
          <w:b/>
        </w:rPr>
        <w:tab/>
      </w:r>
      <w:r w:rsidRPr="00FD72C1">
        <w:rPr>
          <w:rFonts w:ascii="Cambria" w:hAnsi="Cambria"/>
        </w:rPr>
        <w:t>:  Dr. Amat Jaedun, M.Pd.</w:t>
      </w:r>
    </w:p>
    <w:p w:rsidR="00E96962" w:rsidRPr="00FD72C1" w:rsidRDefault="0037430E" w:rsidP="00B50605">
      <w:pPr>
        <w:tabs>
          <w:tab w:val="left" w:pos="2410"/>
        </w:tabs>
        <w:spacing w:line="276" w:lineRule="auto"/>
        <w:ind w:left="2552" w:hanging="2552"/>
        <w:jc w:val="both"/>
        <w:rPr>
          <w:rFonts w:ascii="Cambria" w:hAnsi="Cambria"/>
        </w:rPr>
      </w:pPr>
      <w:r w:rsidRPr="00FD72C1">
        <w:rPr>
          <w:rFonts w:ascii="Cambria" w:hAnsi="Cambria"/>
        </w:rPr>
        <w:t>Deskripsi  Mata Kuliah</w:t>
      </w:r>
      <w:r w:rsidRPr="00FD72C1">
        <w:rPr>
          <w:rFonts w:ascii="Cambria" w:hAnsi="Cambria"/>
        </w:rPr>
        <w:tab/>
        <w:t xml:space="preserve">: Pada mata kuliah ini akan dibahas: Pengenalan Statistika, Variabel, Data, Variabel random kontinu, distribusi normal, dan distribusi normal baku, distribusi- t, dan distribusi F, Korelasi, regresi linear, regresi non linear, Pengenalan Hipotesis dan uji hipotesis, Uji-t, Anova, Anacova, Uji chi-kuadrat (data nominal), dan Uji </w:t>
      </w:r>
      <m:oMath>
        <m:sSup>
          <m:sSupPr>
            <m:ctrlPr>
              <w:rPr>
                <w:rFonts w:ascii="Cambria Math" w:hAnsi="Cambria Math"/>
              </w:rPr>
            </m:ctrlPr>
          </m:sSupPr>
          <m:e>
            <m:r>
              <w:rPr>
                <w:rFonts w:ascii="Cambria Math" w:hAnsi="Cambria Math"/>
              </w:rPr>
              <m:t>T</m:t>
            </m:r>
          </m:e>
          <m:sup>
            <m:r>
              <w:rPr>
                <w:rFonts w:ascii="Cambria Math" w:hAnsi="Cambria Math"/>
              </w:rPr>
              <m:t>2</m:t>
            </m:r>
          </m:sup>
        </m:sSup>
      </m:oMath>
      <w:r w:rsidRPr="00FD72C1">
        <w:rPr>
          <w:rFonts w:ascii="Cambria" w:hAnsi="Cambria"/>
        </w:rPr>
        <w:t>- Hotelling</w:t>
      </w:r>
    </w:p>
    <w:p w:rsidR="00E96962" w:rsidRPr="00FD72C1" w:rsidRDefault="00B50605">
      <w:pPr>
        <w:tabs>
          <w:tab w:val="left" w:pos="3240"/>
          <w:tab w:val="left" w:pos="3600"/>
        </w:tabs>
        <w:spacing w:before="240" w:line="264" w:lineRule="auto"/>
        <w:rPr>
          <w:rFonts w:ascii="Cambria" w:hAnsi="Cambria"/>
          <w:b/>
        </w:rPr>
      </w:pPr>
      <w:r w:rsidRPr="00FD72C1">
        <w:rPr>
          <w:rFonts w:ascii="Cambria" w:hAnsi="Cambria"/>
          <w:b/>
        </w:rPr>
        <w:t>Capaian Pembelajaran Lulusan</w:t>
      </w:r>
    </w:p>
    <w:tbl>
      <w:tblPr>
        <w:tblStyle w:val="a4"/>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6"/>
        <w:gridCol w:w="277"/>
        <w:gridCol w:w="638"/>
        <w:gridCol w:w="11190"/>
      </w:tblGrid>
      <w:tr w:rsidR="00E96962" w:rsidRPr="00B50605" w:rsidTr="00B50605">
        <w:tc>
          <w:tcPr>
            <w:tcW w:w="3286" w:type="dxa"/>
            <w:shd w:val="clear" w:color="auto" w:fill="auto"/>
          </w:tcPr>
          <w:p w:rsidR="00E96962" w:rsidRPr="00B50605" w:rsidRDefault="0037430E">
            <w:pPr>
              <w:numPr>
                <w:ilvl w:val="0"/>
                <w:numId w:val="2"/>
              </w:numPr>
              <w:pBdr>
                <w:top w:val="nil"/>
                <w:left w:val="nil"/>
                <w:bottom w:val="nil"/>
                <w:right w:val="nil"/>
                <w:between w:val="nil"/>
              </w:pBdr>
              <w:ind w:left="288" w:hanging="288"/>
              <w:jc w:val="both"/>
              <w:rPr>
                <w:rFonts w:ascii="Cambria" w:hAnsi="Cambria"/>
                <w:color w:val="000000"/>
                <w:sz w:val="22"/>
                <w:szCs w:val="22"/>
              </w:rPr>
            </w:pPr>
            <w:bookmarkStart w:id="0" w:name="_heading=h.gjdgxs" w:colFirst="0" w:colLast="0"/>
            <w:bookmarkEnd w:id="0"/>
            <w:r w:rsidRPr="00B50605">
              <w:rPr>
                <w:rFonts w:ascii="Cambria" w:hAnsi="Cambria"/>
                <w:color w:val="000000"/>
                <w:sz w:val="22"/>
                <w:szCs w:val="22"/>
              </w:rPr>
              <w:t>Sikap</w:t>
            </w:r>
          </w:p>
        </w:tc>
        <w:tc>
          <w:tcPr>
            <w:tcW w:w="277" w:type="dxa"/>
          </w:tcPr>
          <w:p w:rsidR="00E96962" w:rsidRPr="00B50605" w:rsidRDefault="0037430E">
            <w:pPr>
              <w:jc w:val="both"/>
              <w:rPr>
                <w:rFonts w:ascii="Cambria" w:hAnsi="Cambria"/>
                <w:sz w:val="22"/>
                <w:szCs w:val="22"/>
              </w:rPr>
            </w:pPr>
            <w:r w:rsidRPr="00B50605">
              <w:rPr>
                <w:rFonts w:ascii="Cambria" w:hAnsi="Cambria"/>
                <w:sz w:val="22"/>
                <w:szCs w:val="22"/>
              </w:rPr>
              <w:t>:</w:t>
            </w: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S2.</w:t>
            </w:r>
          </w:p>
        </w:tc>
        <w:tc>
          <w:tcPr>
            <w:tcW w:w="11190" w:type="dxa"/>
            <w:shd w:val="clear" w:color="auto" w:fill="auto"/>
          </w:tcPr>
          <w:p w:rsidR="00E96962" w:rsidRPr="00B50605" w:rsidRDefault="0037430E">
            <w:pPr>
              <w:spacing w:line="276" w:lineRule="auto"/>
              <w:jc w:val="both"/>
              <w:rPr>
                <w:rFonts w:ascii="Cambria" w:hAnsi="Cambria"/>
                <w:sz w:val="22"/>
                <w:szCs w:val="22"/>
              </w:rPr>
            </w:pPr>
            <w:r w:rsidRPr="00B50605">
              <w:rPr>
                <w:rFonts w:ascii="Cambria" w:hAnsi="Cambria"/>
                <w:sz w:val="22"/>
                <w:szCs w:val="22"/>
              </w:rPr>
              <w:t>menjunjung tinggi nilai kemanusiaan dalam menjalankan tugas berdasarkan agama,moral, dan etika;</w:t>
            </w:r>
          </w:p>
        </w:tc>
      </w:tr>
      <w:tr w:rsidR="00E96962" w:rsidRPr="00B50605" w:rsidTr="00B50605">
        <w:tc>
          <w:tcPr>
            <w:tcW w:w="3286" w:type="dxa"/>
            <w:shd w:val="clear" w:color="auto" w:fill="auto"/>
          </w:tcPr>
          <w:p w:rsidR="00E96962" w:rsidRPr="00B50605" w:rsidRDefault="00E96962">
            <w:pPr>
              <w:pBdr>
                <w:top w:val="nil"/>
                <w:left w:val="nil"/>
                <w:bottom w:val="nil"/>
                <w:right w:val="nil"/>
                <w:between w:val="nil"/>
              </w:pBdr>
              <w:ind w:left="288"/>
              <w:jc w:val="both"/>
              <w:rPr>
                <w:rFonts w:ascii="Cambria" w:hAnsi="Cambria"/>
                <w:color w:val="000000"/>
                <w:sz w:val="22"/>
                <w:szCs w:val="22"/>
              </w:rPr>
            </w:pPr>
          </w:p>
        </w:tc>
        <w:tc>
          <w:tcPr>
            <w:tcW w:w="277" w:type="dxa"/>
          </w:tcPr>
          <w:p w:rsidR="00E96962" w:rsidRPr="00B50605" w:rsidRDefault="00E96962">
            <w:pPr>
              <w:jc w:val="both"/>
              <w:rPr>
                <w:rFonts w:ascii="Cambria" w:hAnsi="Cambria"/>
                <w:sz w:val="22"/>
                <w:szCs w:val="22"/>
              </w:rPr>
            </w:pP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S4.</w:t>
            </w:r>
          </w:p>
        </w:tc>
        <w:tc>
          <w:tcPr>
            <w:tcW w:w="11190" w:type="dxa"/>
            <w:shd w:val="clear" w:color="auto" w:fill="auto"/>
          </w:tcPr>
          <w:p w:rsidR="00E96962" w:rsidRPr="00B50605" w:rsidRDefault="0037430E">
            <w:pPr>
              <w:spacing w:line="276" w:lineRule="auto"/>
              <w:jc w:val="both"/>
              <w:rPr>
                <w:rFonts w:ascii="Cambria" w:hAnsi="Cambria"/>
                <w:sz w:val="22"/>
                <w:szCs w:val="22"/>
              </w:rPr>
            </w:pPr>
            <w:r w:rsidRPr="00B50605">
              <w:rPr>
                <w:rFonts w:ascii="Cambria" w:hAnsi="Cambria"/>
                <w:sz w:val="22"/>
                <w:szCs w:val="22"/>
              </w:rPr>
              <w:t>berperan sebagai warga negara yang bangga dan cinta tanah air, memiliki nasionalisme serta rasa tanggungjawab pada negara dan bangsa;</w:t>
            </w:r>
          </w:p>
        </w:tc>
      </w:tr>
      <w:tr w:rsidR="00E96962" w:rsidRPr="00B50605" w:rsidTr="00B50605">
        <w:tc>
          <w:tcPr>
            <w:tcW w:w="3286" w:type="dxa"/>
            <w:shd w:val="clear" w:color="auto" w:fill="auto"/>
          </w:tcPr>
          <w:p w:rsidR="00E96962" w:rsidRPr="00B50605" w:rsidRDefault="0037430E">
            <w:pPr>
              <w:numPr>
                <w:ilvl w:val="0"/>
                <w:numId w:val="2"/>
              </w:numPr>
              <w:pBdr>
                <w:top w:val="nil"/>
                <w:left w:val="nil"/>
                <w:bottom w:val="nil"/>
                <w:right w:val="nil"/>
                <w:between w:val="nil"/>
              </w:pBdr>
              <w:ind w:left="288" w:hanging="288"/>
              <w:jc w:val="both"/>
              <w:rPr>
                <w:rFonts w:ascii="Cambria" w:hAnsi="Cambria"/>
                <w:color w:val="000000"/>
                <w:sz w:val="22"/>
                <w:szCs w:val="22"/>
              </w:rPr>
            </w:pPr>
            <w:r w:rsidRPr="00B50605">
              <w:rPr>
                <w:rFonts w:ascii="Cambria" w:hAnsi="Cambria"/>
                <w:color w:val="000000"/>
                <w:sz w:val="22"/>
                <w:szCs w:val="22"/>
              </w:rPr>
              <w:t>Pengetahuan</w:t>
            </w:r>
          </w:p>
        </w:tc>
        <w:tc>
          <w:tcPr>
            <w:tcW w:w="277" w:type="dxa"/>
          </w:tcPr>
          <w:p w:rsidR="00E96962" w:rsidRPr="00B50605" w:rsidRDefault="0037430E">
            <w:pPr>
              <w:jc w:val="both"/>
              <w:rPr>
                <w:rFonts w:ascii="Cambria" w:hAnsi="Cambria"/>
                <w:sz w:val="22"/>
                <w:szCs w:val="22"/>
              </w:rPr>
            </w:pPr>
            <w:r w:rsidRPr="00B50605">
              <w:rPr>
                <w:rFonts w:ascii="Cambria" w:hAnsi="Cambria"/>
                <w:sz w:val="22"/>
                <w:szCs w:val="22"/>
              </w:rPr>
              <w:t>:</w:t>
            </w: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P2.</w:t>
            </w:r>
          </w:p>
        </w:tc>
        <w:tc>
          <w:tcPr>
            <w:tcW w:w="11190"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 xml:space="preserve">Mampu mendeskripsikan konsep statistik dan penerapannya untuk pengembangan metodologi penelitian dan evaluasi pendidikan; </w:t>
            </w:r>
          </w:p>
        </w:tc>
      </w:tr>
      <w:tr w:rsidR="00E96962" w:rsidRPr="00B50605" w:rsidTr="00B50605">
        <w:tc>
          <w:tcPr>
            <w:tcW w:w="3286" w:type="dxa"/>
            <w:shd w:val="clear" w:color="auto" w:fill="auto"/>
          </w:tcPr>
          <w:p w:rsidR="00E96962" w:rsidRPr="00B50605" w:rsidRDefault="00E96962">
            <w:pPr>
              <w:pBdr>
                <w:top w:val="nil"/>
                <w:left w:val="nil"/>
                <w:bottom w:val="nil"/>
                <w:right w:val="nil"/>
                <w:between w:val="nil"/>
              </w:pBdr>
              <w:ind w:left="288"/>
              <w:jc w:val="both"/>
              <w:rPr>
                <w:rFonts w:ascii="Cambria" w:hAnsi="Cambria"/>
                <w:color w:val="000000"/>
                <w:sz w:val="22"/>
                <w:szCs w:val="22"/>
              </w:rPr>
            </w:pPr>
          </w:p>
        </w:tc>
        <w:tc>
          <w:tcPr>
            <w:tcW w:w="277" w:type="dxa"/>
          </w:tcPr>
          <w:p w:rsidR="00E96962" w:rsidRPr="00B50605" w:rsidRDefault="00E96962">
            <w:pPr>
              <w:jc w:val="both"/>
              <w:rPr>
                <w:rFonts w:ascii="Cambria" w:hAnsi="Cambria"/>
                <w:sz w:val="22"/>
                <w:szCs w:val="22"/>
              </w:rPr>
            </w:pP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P4.</w:t>
            </w:r>
          </w:p>
        </w:tc>
        <w:tc>
          <w:tcPr>
            <w:tcW w:w="11190"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 xml:space="preserve">Mampu mengaplikasikan statistik dan penilaian pendidikan untuk pengembangan instrumen penelitian pendidikan </w:t>
            </w:r>
          </w:p>
        </w:tc>
      </w:tr>
      <w:tr w:rsidR="00E96962" w:rsidRPr="00B50605" w:rsidTr="00B50605">
        <w:tc>
          <w:tcPr>
            <w:tcW w:w="3286" w:type="dxa"/>
            <w:shd w:val="clear" w:color="auto" w:fill="auto"/>
          </w:tcPr>
          <w:p w:rsidR="00E96962" w:rsidRPr="00B50605" w:rsidRDefault="0037430E">
            <w:pPr>
              <w:numPr>
                <w:ilvl w:val="0"/>
                <w:numId w:val="2"/>
              </w:numPr>
              <w:pBdr>
                <w:top w:val="nil"/>
                <w:left w:val="nil"/>
                <w:bottom w:val="nil"/>
                <w:right w:val="nil"/>
                <w:between w:val="nil"/>
              </w:pBdr>
              <w:ind w:left="288" w:hanging="288"/>
              <w:jc w:val="both"/>
              <w:rPr>
                <w:rFonts w:ascii="Cambria" w:hAnsi="Cambria"/>
                <w:color w:val="000000"/>
                <w:sz w:val="22"/>
                <w:szCs w:val="22"/>
              </w:rPr>
            </w:pPr>
            <w:r w:rsidRPr="00B50605">
              <w:rPr>
                <w:rFonts w:ascii="Cambria" w:hAnsi="Cambria"/>
                <w:color w:val="000000"/>
                <w:sz w:val="22"/>
                <w:szCs w:val="22"/>
              </w:rPr>
              <w:t>Keterampilan Umum</w:t>
            </w:r>
          </w:p>
        </w:tc>
        <w:tc>
          <w:tcPr>
            <w:tcW w:w="277" w:type="dxa"/>
          </w:tcPr>
          <w:p w:rsidR="00E96962" w:rsidRPr="00B50605" w:rsidRDefault="0037430E">
            <w:pPr>
              <w:jc w:val="both"/>
              <w:rPr>
                <w:rFonts w:ascii="Cambria" w:hAnsi="Cambria"/>
                <w:sz w:val="22"/>
                <w:szCs w:val="22"/>
              </w:rPr>
            </w:pPr>
            <w:r w:rsidRPr="00B50605">
              <w:rPr>
                <w:rFonts w:ascii="Cambria" w:hAnsi="Cambria"/>
                <w:sz w:val="22"/>
                <w:szCs w:val="22"/>
              </w:rPr>
              <w:t>:</w:t>
            </w: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KU6</w:t>
            </w:r>
          </w:p>
        </w:tc>
        <w:tc>
          <w:tcPr>
            <w:tcW w:w="11190"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mampu menunjukkan kepemimpinan akademik dalam pengelolaan ,pengembangan dan pembinaan sumberdaya serta organisasi yang berada dibawah tanggung jawabnya;</w:t>
            </w:r>
          </w:p>
        </w:tc>
      </w:tr>
      <w:tr w:rsidR="00E96962" w:rsidRPr="00B50605" w:rsidTr="00B50605">
        <w:tc>
          <w:tcPr>
            <w:tcW w:w="3286" w:type="dxa"/>
            <w:shd w:val="clear" w:color="auto" w:fill="auto"/>
          </w:tcPr>
          <w:p w:rsidR="00E96962" w:rsidRPr="00B50605" w:rsidRDefault="00E96962">
            <w:pPr>
              <w:pBdr>
                <w:top w:val="nil"/>
                <w:left w:val="nil"/>
                <w:bottom w:val="nil"/>
                <w:right w:val="nil"/>
                <w:between w:val="nil"/>
              </w:pBdr>
              <w:ind w:left="288"/>
              <w:jc w:val="both"/>
              <w:rPr>
                <w:rFonts w:ascii="Cambria" w:hAnsi="Cambria"/>
                <w:color w:val="000000"/>
                <w:sz w:val="22"/>
                <w:szCs w:val="22"/>
              </w:rPr>
            </w:pPr>
          </w:p>
        </w:tc>
        <w:tc>
          <w:tcPr>
            <w:tcW w:w="277" w:type="dxa"/>
          </w:tcPr>
          <w:p w:rsidR="00E96962" w:rsidRPr="00B50605" w:rsidRDefault="00E96962">
            <w:pPr>
              <w:jc w:val="both"/>
              <w:rPr>
                <w:rFonts w:ascii="Cambria" w:hAnsi="Cambria"/>
                <w:sz w:val="22"/>
                <w:szCs w:val="22"/>
              </w:rPr>
            </w:pP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KU8</w:t>
            </w:r>
          </w:p>
        </w:tc>
        <w:tc>
          <w:tcPr>
            <w:tcW w:w="11190"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mampu mengembangkan dan memelihara hubungan kolegial dan kesejawatan di dalam lingkungan sendiri atau melalui jaringan kerjasama dengan komunitas peneliti di luar lembaga.</w:t>
            </w:r>
          </w:p>
        </w:tc>
      </w:tr>
      <w:tr w:rsidR="00E96962" w:rsidRPr="00B50605" w:rsidTr="00B50605">
        <w:tc>
          <w:tcPr>
            <w:tcW w:w="3286" w:type="dxa"/>
            <w:shd w:val="clear" w:color="auto" w:fill="auto"/>
          </w:tcPr>
          <w:p w:rsidR="00E96962" w:rsidRPr="00B50605" w:rsidRDefault="0037430E">
            <w:pPr>
              <w:numPr>
                <w:ilvl w:val="0"/>
                <w:numId w:val="2"/>
              </w:numPr>
              <w:pBdr>
                <w:top w:val="nil"/>
                <w:left w:val="nil"/>
                <w:bottom w:val="nil"/>
                <w:right w:val="nil"/>
                <w:between w:val="nil"/>
              </w:pBdr>
              <w:ind w:left="288" w:hanging="288"/>
              <w:jc w:val="both"/>
              <w:rPr>
                <w:rFonts w:ascii="Cambria" w:hAnsi="Cambria"/>
                <w:color w:val="000000"/>
                <w:sz w:val="22"/>
                <w:szCs w:val="22"/>
              </w:rPr>
            </w:pPr>
            <w:r w:rsidRPr="00B50605">
              <w:rPr>
                <w:rFonts w:ascii="Cambria" w:hAnsi="Cambria"/>
                <w:color w:val="000000"/>
                <w:sz w:val="22"/>
                <w:szCs w:val="22"/>
              </w:rPr>
              <w:t>Keterampilan Khusus</w:t>
            </w:r>
          </w:p>
        </w:tc>
        <w:tc>
          <w:tcPr>
            <w:tcW w:w="277" w:type="dxa"/>
          </w:tcPr>
          <w:p w:rsidR="00E96962" w:rsidRPr="00B50605" w:rsidRDefault="0037430E">
            <w:pPr>
              <w:jc w:val="both"/>
              <w:rPr>
                <w:rFonts w:ascii="Cambria" w:hAnsi="Cambria"/>
                <w:sz w:val="22"/>
                <w:szCs w:val="22"/>
              </w:rPr>
            </w:pPr>
            <w:r w:rsidRPr="00B50605">
              <w:rPr>
                <w:rFonts w:ascii="Cambria" w:hAnsi="Cambria"/>
                <w:sz w:val="22"/>
                <w:szCs w:val="22"/>
              </w:rPr>
              <w:t>:</w:t>
            </w: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KK6</w:t>
            </w:r>
          </w:p>
        </w:tc>
        <w:tc>
          <w:tcPr>
            <w:tcW w:w="11190" w:type="dxa"/>
            <w:shd w:val="clear" w:color="auto" w:fill="auto"/>
          </w:tcPr>
          <w:p w:rsidR="00E96962" w:rsidRPr="00B50605" w:rsidRDefault="0037430E">
            <w:pPr>
              <w:rPr>
                <w:rFonts w:ascii="Cambria" w:hAnsi="Cambria"/>
                <w:sz w:val="22"/>
                <w:szCs w:val="22"/>
              </w:rPr>
            </w:pPr>
            <w:r w:rsidRPr="00B50605">
              <w:rPr>
                <w:rFonts w:ascii="Cambria" w:hAnsi="Cambria"/>
                <w:sz w:val="22"/>
                <w:szCs w:val="22"/>
              </w:rPr>
              <w:t xml:space="preserve">Menggunakan berbagai macam </w:t>
            </w:r>
            <w:r w:rsidRPr="00B50605">
              <w:rPr>
                <w:rFonts w:ascii="Cambria" w:hAnsi="Cambria"/>
                <w:i/>
                <w:sz w:val="22"/>
                <w:szCs w:val="22"/>
              </w:rPr>
              <w:t xml:space="preserve">software </w:t>
            </w:r>
            <w:r w:rsidRPr="00B50605">
              <w:rPr>
                <w:rFonts w:ascii="Cambria" w:hAnsi="Cambria"/>
                <w:sz w:val="22"/>
                <w:szCs w:val="22"/>
              </w:rPr>
              <w:t>untuk analisis data dan analisis butir;</w:t>
            </w:r>
          </w:p>
        </w:tc>
      </w:tr>
      <w:tr w:rsidR="00E96962" w:rsidRPr="00B50605" w:rsidTr="00B50605">
        <w:tc>
          <w:tcPr>
            <w:tcW w:w="3286" w:type="dxa"/>
            <w:shd w:val="clear" w:color="auto" w:fill="auto"/>
          </w:tcPr>
          <w:p w:rsidR="00E96962" w:rsidRPr="00B50605" w:rsidRDefault="00E96962">
            <w:pPr>
              <w:pBdr>
                <w:top w:val="nil"/>
                <w:left w:val="nil"/>
                <w:bottom w:val="nil"/>
                <w:right w:val="nil"/>
                <w:between w:val="nil"/>
              </w:pBdr>
              <w:ind w:left="288"/>
              <w:jc w:val="both"/>
              <w:rPr>
                <w:rFonts w:ascii="Cambria" w:hAnsi="Cambria"/>
                <w:color w:val="000000"/>
                <w:sz w:val="22"/>
                <w:szCs w:val="22"/>
              </w:rPr>
            </w:pPr>
          </w:p>
        </w:tc>
        <w:tc>
          <w:tcPr>
            <w:tcW w:w="277" w:type="dxa"/>
          </w:tcPr>
          <w:p w:rsidR="00E96962" w:rsidRPr="00B50605" w:rsidRDefault="00E96962">
            <w:pPr>
              <w:jc w:val="both"/>
              <w:rPr>
                <w:rFonts w:ascii="Cambria" w:hAnsi="Cambria"/>
                <w:sz w:val="22"/>
                <w:szCs w:val="22"/>
              </w:rPr>
            </w:pPr>
          </w:p>
        </w:tc>
        <w:tc>
          <w:tcPr>
            <w:tcW w:w="638" w:type="dxa"/>
            <w:shd w:val="clear" w:color="auto" w:fill="auto"/>
          </w:tcPr>
          <w:p w:rsidR="00E96962" w:rsidRPr="00B50605" w:rsidRDefault="0037430E">
            <w:pPr>
              <w:jc w:val="both"/>
              <w:rPr>
                <w:rFonts w:ascii="Cambria" w:hAnsi="Cambria"/>
                <w:sz w:val="22"/>
                <w:szCs w:val="22"/>
              </w:rPr>
            </w:pPr>
            <w:r w:rsidRPr="00B50605">
              <w:rPr>
                <w:rFonts w:ascii="Cambria" w:hAnsi="Cambria"/>
                <w:sz w:val="22"/>
                <w:szCs w:val="22"/>
              </w:rPr>
              <w:t>KK7</w:t>
            </w:r>
          </w:p>
        </w:tc>
        <w:tc>
          <w:tcPr>
            <w:tcW w:w="11190" w:type="dxa"/>
            <w:shd w:val="clear" w:color="auto" w:fill="auto"/>
          </w:tcPr>
          <w:p w:rsidR="00E96962" w:rsidRPr="00B50605" w:rsidRDefault="0037430E">
            <w:pPr>
              <w:rPr>
                <w:rFonts w:ascii="Cambria" w:hAnsi="Cambria"/>
                <w:sz w:val="22"/>
                <w:szCs w:val="22"/>
              </w:rPr>
            </w:pPr>
            <w:r w:rsidRPr="00B50605">
              <w:rPr>
                <w:rFonts w:ascii="Cambria" w:hAnsi="Cambria"/>
                <w:sz w:val="22"/>
                <w:szCs w:val="22"/>
              </w:rPr>
              <w:t>Merancang pelatihan metodologi penelitian dan evaluasi serta sistem penilaian Pendidikan.</w:t>
            </w:r>
          </w:p>
        </w:tc>
      </w:tr>
    </w:tbl>
    <w:p w:rsidR="00E96962" w:rsidRDefault="00E96962">
      <w:pPr>
        <w:rPr>
          <w:sz w:val="22"/>
          <w:szCs w:val="22"/>
        </w:rPr>
      </w:pPr>
    </w:p>
    <w:p w:rsidR="00E96962" w:rsidRDefault="00E96962">
      <w:pPr>
        <w:rPr>
          <w:sz w:val="22"/>
          <w:szCs w:val="22"/>
        </w:rPr>
      </w:pPr>
    </w:p>
    <w:tbl>
      <w:tblPr>
        <w:tblStyle w:val="a5"/>
        <w:tblW w:w="1546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
        <w:gridCol w:w="1063"/>
        <w:gridCol w:w="13217"/>
      </w:tblGrid>
      <w:tr w:rsidR="00E96962" w:rsidRPr="00FD72C1">
        <w:trPr>
          <w:trHeight w:val="300"/>
        </w:trPr>
        <w:tc>
          <w:tcPr>
            <w:tcW w:w="1186" w:type="dxa"/>
            <w:shd w:val="clear" w:color="auto" w:fill="D9D9D9"/>
          </w:tcPr>
          <w:p w:rsidR="00E96962" w:rsidRPr="00FD72C1" w:rsidRDefault="0037430E">
            <w:pPr>
              <w:jc w:val="center"/>
              <w:rPr>
                <w:rFonts w:ascii="Cambria" w:hAnsi="Cambria"/>
                <w:b/>
                <w:color w:val="000000"/>
                <w:sz w:val="22"/>
                <w:szCs w:val="22"/>
              </w:rPr>
            </w:pPr>
            <w:r w:rsidRPr="00FD72C1">
              <w:rPr>
                <w:rFonts w:ascii="Cambria" w:hAnsi="Cambria"/>
                <w:b/>
                <w:color w:val="000000"/>
                <w:sz w:val="22"/>
                <w:szCs w:val="22"/>
              </w:rPr>
              <w:t>CPL</w:t>
            </w:r>
          </w:p>
        </w:tc>
        <w:tc>
          <w:tcPr>
            <w:tcW w:w="1063" w:type="dxa"/>
            <w:shd w:val="clear" w:color="auto" w:fill="D9D9D9"/>
          </w:tcPr>
          <w:p w:rsidR="00E96962" w:rsidRPr="00FD72C1" w:rsidRDefault="0037430E">
            <w:pPr>
              <w:jc w:val="center"/>
              <w:rPr>
                <w:rFonts w:ascii="Cambria" w:hAnsi="Cambria"/>
                <w:b/>
                <w:color w:val="000000"/>
                <w:sz w:val="22"/>
                <w:szCs w:val="22"/>
              </w:rPr>
            </w:pPr>
            <w:r w:rsidRPr="00FD72C1">
              <w:rPr>
                <w:rFonts w:ascii="Cambria" w:hAnsi="Cambria"/>
                <w:b/>
                <w:color w:val="000000"/>
                <w:sz w:val="22"/>
                <w:szCs w:val="22"/>
              </w:rPr>
              <w:t>CPMK</w:t>
            </w:r>
          </w:p>
        </w:tc>
        <w:tc>
          <w:tcPr>
            <w:tcW w:w="13218" w:type="dxa"/>
            <w:shd w:val="clear" w:color="auto" w:fill="D9D9D9"/>
          </w:tcPr>
          <w:p w:rsidR="00E96962" w:rsidRPr="00FD72C1" w:rsidRDefault="0037430E">
            <w:pPr>
              <w:jc w:val="center"/>
              <w:rPr>
                <w:rFonts w:ascii="Cambria" w:hAnsi="Cambria"/>
                <w:b/>
                <w:color w:val="000000"/>
                <w:sz w:val="22"/>
                <w:szCs w:val="22"/>
              </w:rPr>
            </w:pPr>
            <w:r w:rsidRPr="00FD72C1">
              <w:rPr>
                <w:rFonts w:ascii="Cambria" w:hAnsi="Cambria"/>
                <w:b/>
                <w:color w:val="000000"/>
                <w:sz w:val="22"/>
                <w:szCs w:val="22"/>
              </w:rPr>
              <w:t>RUMUSAN CAPAIAN PEMBELAJARAN MATA KULIAH</w:t>
            </w:r>
          </w:p>
        </w:tc>
      </w:tr>
      <w:tr w:rsidR="00E96962" w:rsidRPr="00FD72C1">
        <w:trPr>
          <w:trHeight w:val="281"/>
        </w:trPr>
        <w:tc>
          <w:tcPr>
            <w:tcW w:w="1186" w:type="dxa"/>
            <w:shd w:val="clear" w:color="auto" w:fill="auto"/>
          </w:tcPr>
          <w:p w:rsidR="00E96962" w:rsidRPr="00FD72C1" w:rsidRDefault="0037430E">
            <w:pPr>
              <w:jc w:val="center"/>
              <w:rPr>
                <w:rFonts w:ascii="Cambria" w:hAnsi="Cambria"/>
                <w:color w:val="000000"/>
                <w:sz w:val="22"/>
                <w:szCs w:val="22"/>
              </w:rPr>
            </w:pPr>
            <w:r w:rsidRPr="00FD72C1">
              <w:rPr>
                <w:rFonts w:ascii="Cambria" w:hAnsi="Cambria"/>
                <w:color w:val="000000"/>
                <w:sz w:val="22"/>
                <w:szCs w:val="22"/>
              </w:rPr>
              <w:t>S1</w:t>
            </w:r>
          </w:p>
        </w:tc>
        <w:tc>
          <w:tcPr>
            <w:tcW w:w="1063" w:type="dxa"/>
          </w:tcPr>
          <w:p w:rsidR="00E96962" w:rsidRPr="00FD72C1" w:rsidRDefault="0037430E">
            <w:pPr>
              <w:tabs>
                <w:tab w:val="left" w:pos="2410"/>
              </w:tabs>
              <w:jc w:val="both"/>
              <w:rPr>
                <w:rFonts w:ascii="Cambria" w:hAnsi="Cambria"/>
                <w:sz w:val="22"/>
                <w:szCs w:val="22"/>
              </w:rPr>
            </w:pPr>
            <w:r w:rsidRPr="00FD72C1">
              <w:rPr>
                <w:rFonts w:ascii="Cambria" w:hAnsi="Cambria"/>
                <w:color w:val="000000"/>
                <w:sz w:val="22"/>
                <w:szCs w:val="22"/>
              </w:rPr>
              <w:t>CPMK1</w:t>
            </w:r>
          </w:p>
        </w:tc>
        <w:tc>
          <w:tcPr>
            <w:tcW w:w="13218" w:type="dxa"/>
            <w:shd w:val="clear" w:color="auto" w:fill="auto"/>
          </w:tcPr>
          <w:p w:rsidR="00E96962" w:rsidRPr="00FD72C1" w:rsidRDefault="0037430E">
            <w:pPr>
              <w:tabs>
                <w:tab w:val="left" w:pos="2410"/>
              </w:tabs>
              <w:jc w:val="both"/>
              <w:rPr>
                <w:rFonts w:ascii="Cambria" w:hAnsi="Cambria"/>
                <w:sz w:val="22"/>
                <w:szCs w:val="22"/>
              </w:rPr>
            </w:pPr>
            <w:r w:rsidRPr="00FD72C1">
              <w:rPr>
                <w:rFonts w:ascii="Cambria" w:hAnsi="Cambria"/>
                <w:color w:val="000000"/>
                <w:sz w:val="22"/>
                <w:szCs w:val="22"/>
              </w:rPr>
              <w:t>Menunjukkan sikap religius dan mampu menerapkan dalam kehidupan sehari-hari</w:t>
            </w:r>
          </w:p>
        </w:tc>
      </w:tr>
      <w:tr w:rsidR="00E96962" w:rsidRPr="00FD72C1">
        <w:trPr>
          <w:trHeight w:val="219"/>
        </w:trPr>
        <w:tc>
          <w:tcPr>
            <w:tcW w:w="1186" w:type="dxa"/>
            <w:shd w:val="clear" w:color="auto" w:fill="auto"/>
          </w:tcPr>
          <w:p w:rsidR="00E96962" w:rsidRPr="00FD72C1" w:rsidRDefault="0037430E">
            <w:pPr>
              <w:jc w:val="center"/>
              <w:rPr>
                <w:rFonts w:ascii="Cambria" w:hAnsi="Cambria"/>
                <w:color w:val="000000"/>
                <w:sz w:val="22"/>
                <w:szCs w:val="22"/>
              </w:rPr>
            </w:pPr>
            <w:r w:rsidRPr="00FD72C1">
              <w:rPr>
                <w:rFonts w:ascii="Cambria" w:hAnsi="Cambria"/>
                <w:color w:val="000000"/>
                <w:sz w:val="22"/>
                <w:szCs w:val="22"/>
              </w:rPr>
              <w:t>S2, S4, S7</w:t>
            </w:r>
          </w:p>
        </w:tc>
        <w:tc>
          <w:tcPr>
            <w:tcW w:w="1063" w:type="dxa"/>
          </w:tcPr>
          <w:p w:rsidR="00E96962" w:rsidRPr="00FD72C1" w:rsidRDefault="0037430E">
            <w:pPr>
              <w:tabs>
                <w:tab w:val="left" w:pos="2410"/>
              </w:tabs>
              <w:jc w:val="both"/>
              <w:rPr>
                <w:rFonts w:ascii="Cambria" w:hAnsi="Cambria"/>
                <w:sz w:val="22"/>
                <w:szCs w:val="22"/>
              </w:rPr>
            </w:pPr>
            <w:r w:rsidRPr="00FD72C1">
              <w:rPr>
                <w:rFonts w:ascii="Cambria" w:hAnsi="Cambria"/>
                <w:color w:val="000000"/>
                <w:sz w:val="22"/>
                <w:szCs w:val="22"/>
              </w:rPr>
              <w:t>CPMK2</w:t>
            </w:r>
          </w:p>
        </w:tc>
        <w:tc>
          <w:tcPr>
            <w:tcW w:w="13218" w:type="dxa"/>
            <w:shd w:val="clear" w:color="auto" w:fill="auto"/>
          </w:tcPr>
          <w:p w:rsidR="00E96962" w:rsidRPr="00FD72C1" w:rsidRDefault="0037430E">
            <w:pPr>
              <w:tabs>
                <w:tab w:val="left" w:pos="2410"/>
              </w:tabs>
              <w:jc w:val="both"/>
              <w:rPr>
                <w:rFonts w:ascii="Cambria" w:hAnsi="Cambria"/>
                <w:sz w:val="22"/>
                <w:szCs w:val="22"/>
              </w:rPr>
            </w:pPr>
            <w:r w:rsidRPr="00FD72C1">
              <w:rPr>
                <w:rFonts w:ascii="Cambria" w:hAnsi="Cambria"/>
                <w:color w:val="000000"/>
                <w:sz w:val="22"/>
                <w:szCs w:val="22"/>
              </w:rPr>
              <w:t>Menunjukkan sikap nasionalisme dan rasa tanggungjawab sebagai warga di kelas, masyarakat dan bangsa serta bertanggungjawab terhadap pekerjaan secara mandiri dan kelompok</w:t>
            </w:r>
          </w:p>
        </w:tc>
      </w:tr>
      <w:tr w:rsidR="00E96962" w:rsidRPr="00FD72C1">
        <w:trPr>
          <w:trHeight w:val="219"/>
        </w:trPr>
        <w:tc>
          <w:tcPr>
            <w:tcW w:w="1186" w:type="dxa"/>
            <w:shd w:val="clear" w:color="auto" w:fill="auto"/>
          </w:tcPr>
          <w:p w:rsidR="00E96962" w:rsidRPr="00FD72C1" w:rsidRDefault="0037430E">
            <w:pPr>
              <w:jc w:val="center"/>
              <w:rPr>
                <w:rFonts w:ascii="Cambria" w:hAnsi="Cambria"/>
                <w:color w:val="000000"/>
                <w:sz w:val="22"/>
                <w:szCs w:val="22"/>
              </w:rPr>
            </w:pPr>
            <w:r w:rsidRPr="00FD72C1">
              <w:rPr>
                <w:rFonts w:ascii="Cambria" w:hAnsi="Cambria"/>
                <w:color w:val="000000"/>
                <w:sz w:val="22"/>
                <w:szCs w:val="22"/>
              </w:rPr>
              <w:t>S9</w:t>
            </w:r>
          </w:p>
        </w:tc>
        <w:tc>
          <w:tcPr>
            <w:tcW w:w="1063"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color w:val="000000"/>
                <w:sz w:val="22"/>
                <w:szCs w:val="22"/>
              </w:rPr>
              <w:t>CPMK3</w:t>
            </w:r>
          </w:p>
        </w:tc>
        <w:tc>
          <w:tcPr>
            <w:tcW w:w="13218" w:type="dxa"/>
            <w:shd w:val="clear" w:color="auto" w:fill="auto"/>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color w:val="000000"/>
                <w:sz w:val="22"/>
                <w:szCs w:val="22"/>
              </w:rPr>
              <w:t>Menunjukkan sikap bersungguh-sungguh, kolaboratif dan  mandiri dalam melaksanakan tugas individu maupun tugas kelompok</w:t>
            </w:r>
          </w:p>
        </w:tc>
      </w:tr>
      <w:tr w:rsidR="00E96962" w:rsidRPr="00FD72C1">
        <w:trPr>
          <w:trHeight w:val="219"/>
        </w:trPr>
        <w:tc>
          <w:tcPr>
            <w:tcW w:w="1186" w:type="dxa"/>
            <w:shd w:val="clear" w:color="auto" w:fill="auto"/>
          </w:tcPr>
          <w:p w:rsidR="00E96962" w:rsidRPr="00FD72C1" w:rsidRDefault="0037430E">
            <w:pPr>
              <w:jc w:val="center"/>
              <w:rPr>
                <w:rFonts w:ascii="Cambria" w:hAnsi="Cambria"/>
                <w:color w:val="000000"/>
                <w:sz w:val="22"/>
                <w:szCs w:val="22"/>
              </w:rPr>
            </w:pPr>
            <w:r w:rsidRPr="00FD72C1">
              <w:rPr>
                <w:rFonts w:ascii="Cambria" w:hAnsi="Cambria"/>
                <w:color w:val="000000"/>
                <w:sz w:val="22"/>
                <w:szCs w:val="22"/>
              </w:rPr>
              <w:t>P2, P4, P6</w:t>
            </w:r>
          </w:p>
        </w:tc>
        <w:tc>
          <w:tcPr>
            <w:tcW w:w="1063"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color w:val="000000"/>
                <w:sz w:val="22"/>
                <w:szCs w:val="22"/>
              </w:rPr>
              <w:t>CPMK4</w:t>
            </w:r>
          </w:p>
        </w:tc>
        <w:tc>
          <w:tcPr>
            <w:tcW w:w="13218" w:type="dxa"/>
            <w:shd w:val="clear" w:color="auto" w:fill="auto"/>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Mendeskripsikan, mengaplikasikan, dan menganalisis statistik untuk pengembangan metodologi penelitian</w:t>
            </w:r>
          </w:p>
        </w:tc>
      </w:tr>
      <w:tr w:rsidR="00E96962" w:rsidRPr="00FD72C1">
        <w:trPr>
          <w:trHeight w:val="219"/>
        </w:trPr>
        <w:tc>
          <w:tcPr>
            <w:tcW w:w="1186" w:type="dxa"/>
            <w:shd w:val="clear" w:color="auto" w:fill="auto"/>
          </w:tcPr>
          <w:p w:rsidR="00E96962" w:rsidRPr="00FD72C1" w:rsidRDefault="0037430E">
            <w:pPr>
              <w:jc w:val="center"/>
              <w:rPr>
                <w:rFonts w:ascii="Cambria" w:hAnsi="Cambria"/>
                <w:color w:val="000000"/>
                <w:sz w:val="22"/>
                <w:szCs w:val="22"/>
              </w:rPr>
            </w:pPr>
            <w:r w:rsidRPr="00FD72C1">
              <w:rPr>
                <w:rFonts w:ascii="Cambria" w:hAnsi="Cambria"/>
                <w:color w:val="000000"/>
                <w:sz w:val="22"/>
                <w:szCs w:val="22"/>
              </w:rPr>
              <w:t>KU6, KU7</w:t>
            </w:r>
          </w:p>
        </w:tc>
        <w:tc>
          <w:tcPr>
            <w:tcW w:w="1063"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CPMK5</w:t>
            </w:r>
          </w:p>
        </w:tc>
        <w:tc>
          <w:tcPr>
            <w:tcW w:w="13218" w:type="dxa"/>
            <w:shd w:val="clear" w:color="auto" w:fill="auto"/>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color w:val="000000"/>
                <w:sz w:val="22"/>
                <w:szCs w:val="22"/>
              </w:rPr>
              <w:t>Mahasiswa menganalisis statistik dengan pendekatan analisis yang telah dipelajari</w:t>
            </w:r>
          </w:p>
        </w:tc>
      </w:tr>
      <w:tr w:rsidR="00E96962" w:rsidRPr="00FD72C1">
        <w:trPr>
          <w:trHeight w:val="219"/>
        </w:trPr>
        <w:tc>
          <w:tcPr>
            <w:tcW w:w="1186" w:type="dxa"/>
            <w:shd w:val="clear" w:color="auto" w:fill="auto"/>
          </w:tcPr>
          <w:p w:rsidR="00E96962" w:rsidRPr="00FD72C1" w:rsidRDefault="0037430E">
            <w:pPr>
              <w:jc w:val="center"/>
              <w:rPr>
                <w:rFonts w:ascii="Cambria" w:hAnsi="Cambria"/>
                <w:color w:val="000000"/>
                <w:sz w:val="22"/>
                <w:szCs w:val="22"/>
              </w:rPr>
            </w:pPr>
            <w:r w:rsidRPr="00FD72C1">
              <w:rPr>
                <w:rFonts w:ascii="Cambria" w:hAnsi="Cambria"/>
                <w:color w:val="000000"/>
                <w:sz w:val="22"/>
                <w:szCs w:val="22"/>
              </w:rPr>
              <w:t>KK6, KK7</w:t>
            </w:r>
          </w:p>
        </w:tc>
        <w:tc>
          <w:tcPr>
            <w:tcW w:w="1063"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tc>
        <w:tc>
          <w:tcPr>
            <w:tcW w:w="13218" w:type="dxa"/>
            <w:shd w:val="clear" w:color="auto" w:fill="auto"/>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 xml:space="preserve">Menguasai berbagai </w:t>
            </w:r>
            <w:r w:rsidRPr="00FD72C1">
              <w:rPr>
                <w:rFonts w:ascii="Cambria" w:hAnsi="Cambria"/>
                <w:i/>
                <w:sz w:val="22"/>
                <w:szCs w:val="22"/>
              </w:rPr>
              <w:t>sofware</w:t>
            </w:r>
            <w:r w:rsidRPr="00FD72C1">
              <w:rPr>
                <w:rFonts w:ascii="Cambria" w:hAnsi="Cambria"/>
                <w:sz w:val="22"/>
                <w:szCs w:val="22"/>
              </w:rPr>
              <w:t xml:space="preserve"> untuk menganalisis data dalam pengembangan metodologi penelitian </w:t>
            </w:r>
          </w:p>
        </w:tc>
      </w:tr>
    </w:tbl>
    <w:p w:rsidR="00E96962" w:rsidRDefault="00E96962">
      <w:pPr>
        <w:tabs>
          <w:tab w:val="left" w:pos="3240"/>
          <w:tab w:val="left" w:pos="3600"/>
        </w:tabs>
        <w:spacing w:before="240" w:line="264" w:lineRule="auto"/>
        <w:rPr>
          <w:sz w:val="22"/>
          <w:szCs w:val="22"/>
        </w:rPr>
      </w:pPr>
    </w:p>
    <w:tbl>
      <w:tblPr>
        <w:tblStyle w:val="a6"/>
        <w:tblW w:w="15735"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2100"/>
        <w:gridCol w:w="1935"/>
        <w:gridCol w:w="1695"/>
        <w:gridCol w:w="2130"/>
        <w:gridCol w:w="1980"/>
        <w:gridCol w:w="1425"/>
        <w:gridCol w:w="1275"/>
        <w:gridCol w:w="1140"/>
        <w:gridCol w:w="1275"/>
      </w:tblGrid>
      <w:tr w:rsidR="00E96962" w:rsidRPr="00FD72C1">
        <w:trPr>
          <w:trHeight w:val="763"/>
        </w:trPr>
        <w:tc>
          <w:tcPr>
            <w:tcW w:w="78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mallCaps/>
                <w:sz w:val="22"/>
                <w:szCs w:val="22"/>
              </w:rPr>
            </w:pPr>
            <w:r w:rsidRPr="00FD72C1">
              <w:rPr>
                <w:rFonts w:ascii="Cambria" w:hAnsi="Cambria"/>
                <w:b/>
                <w:sz w:val="22"/>
                <w:szCs w:val="22"/>
              </w:rPr>
              <w:t>Pertemuan</w:t>
            </w:r>
          </w:p>
        </w:tc>
        <w:tc>
          <w:tcPr>
            <w:tcW w:w="210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Sub Capaian Pembelajaran Mata Kuliah</w:t>
            </w:r>
          </w:p>
        </w:tc>
        <w:tc>
          <w:tcPr>
            <w:tcW w:w="193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Bahan Kajian/Pokok Bahasan</w:t>
            </w:r>
          </w:p>
        </w:tc>
        <w:tc>
          <w:tcPr>
            <w:tcW w:w="169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Bentuk/Mo del Pembe lajaran</w:t>
            </w:r>
          </w:p>
        </w:tc>
        <w:tc>
          <w:tcPr>
            <w:tcW w:w="213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Pengalaman belajar</w:t>
            </w:r>
          </w:p>
        </w:tc>
        <w:tc>
          <w:tcPr>
            <w:tcW w:w="198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Indikator penilaian</w:t>
            </w:r>
          </w:p>
        </w:tc>
        <w:tc>
          <w:tcPr>
            <w:tcW w:w="142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Teknik Penilaian</w:t>
            </w:r>
          </w:p>
        </w:tc>
        <w:tc>
          <w:tcPr>
            <w:tcW w:w="127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Bobot (%)</w:t>
            </w:r>
          </w:p>
        </w:tc>
        <w:tc>
          <w:tcPr>
            <w:tcW w:w="114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Waktu</w:t>
            </w:r>
          </w:p>
        </w:tc>
        <w:tc>
          <w:tcPr>
            <w:tcW w:w="127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Referensi</w:t>
            </w:r>
          </w:p>
        </w:tc>
      </w:tr>
      <w:tr w:rsidR="00E96962" w:rsidRPr="00FD72C1">
        <w:trPr>
          <w:trHeight w:val="351"/>
        </w:trPr>
        <w:tc>
          <w:tcPr>
            <w:tcW w:w="78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1</w:t>
            </w:r>
          </w:p>
        </w:tc>
        <w:tc>
          <w:tcPr>
            <w:tcW w:w="210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2</w:t>
            </w:r>
          </w:p>
        </w:tc>
        <w:tc>
          <w:tcPr>
            <w:tcW w:w="193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3</w:t>
            </w:r>
          </w:p>
        </w:tc>
        <w:tc>
          <w:tcPr>
            <w:tcW w:w="169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4</w:t>
            </w:r>
          </w:p>
        </w:tc>
        <w:tc>
          <w:tcPr>
            <w:tcW w:w="213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5</w:t>
            </w:r>
          </w:p>
        </w:tc>
        <w:tc>
          <w:tcPr>
            <w:tcW w:w="198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6</w:t>
            </w:r>
          </w:p>
        </w:tc>
        <w:tc>
          <w:tcPr>
            <w:tcW w:w="142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7</w:t>
            </w:r>
          </w:p>
        </w:tc>
        <w:tc>
          <w:tcPr>
            <w:tcW w:w="127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8</w:t>
            </w:r>
          </w:p>
        </w:tc>
        <w:tc>
          <w:tcPr>
            <w:tcW w:w="1140"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9</w:t>
            </w:r>
          </w:p>
        </w:tc>
        <w:tc>
          <w:tcPr>
            <w:tcW w:w="1275" w:type="dxa"/>
            <w:shd w:val="clear" w:color="auto" w:fill="D9D9D9"/>
          </w:tcPr>
          <w:p w:rsidR="00E96962" w:rsidRPr="00FD72C1" w:rsidRDefault="0037430E">
            <w:pPr>
              <w:tabs>
                <w:tab w:val="left" w:pos="360"/>
                <w:tab w:val="left" w:pos="720"/>
                <w:tab w:val="left" w:pos="3240"/>
                <w:tab w:val="left" w:pos="3600"/>
              </w:tabs>
              <w:jc w:val="center"/>
              <w:rPr>
                <w:rFonts w:ascii="Cambria" w:hAnsi="Cambria"/>
                <w:b/>
                <w:sz w:val="22"/>
                <w:szCs w:val="22"/>
              </w:rPr>
            </w:pPr>
            <w:r w:rsidRPr="00FD72C1">
              <w:rPr>
                <w:rFonts w:ascii="Cambria" w:hAnsi="Cambria"/>
                <w:b/>
                <w:sz w:val="22"/>
                <w:szCs w:val="22"/>
              </w:rPr>
              <w:t>10</w:t>
            </w:r>
          </w:p>
        </w:tc>
      </w:tr>
      <w:tr w:rsidR="00E96962" w:rsidRPr="00FD72C1">
        <w:trPr>
          <w:trHeight w:val="1180"/>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CPMK5</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deskripsi , kompetensi, bentuk, sumber rujukan, kegiatan perkuliahan, dan penilaian</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Pemaparan garis besar perkuliahan: deskripsi , kompetensi, bentuk, sumber rujukan, kegiatan perkuliahan, dan penilaian</w:t>
            </w: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Ekspositori dan diskusi</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 xml:space="preserve">Dengan Ekspositori dan diskusi mahasiswa dapat Menguasai deskripsi , kompetensi, bentuk, sumber rujukan, kegiatan perkuliahan, dan penilaian </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deskripsi , kompetensi, bentuk, sumber rujukan, kegiatan perkuliahan, dan penilaian</w:t>
            </w: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Partisipasi</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1, 2</w:t>
            </w:r>
          </w:p>
        </w:tc>
      </w:tr>
      <w:tr w:rsidR="00E96962" w:rsidRPr="00FD72C1">
        <w:trPr>
          <w:trHeight w:val="367"/>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2</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CPMK5</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statistika, variable, data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Pengenalan statistika, variable, data</w:t>
            </w: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Ekspositori dan diskusi</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Ekspositori dan diskusi mahasiswa dapat Menguasai statistika, variable, data</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statistika, variable, data</w:t>
            </w: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Diskusi dan partisipasi</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2,3, 6</w:t>
            </w:r>
          </w:p>
        </w:tc>
      </w:tr>
      <w:tr w:rsidR="00E96962" w:rsidRPr="00FD72C1">
        <w:trPr>
          <w:trHeight w:val="1192"/>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3</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CPMK5</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Variabel random kontinu, distribusi normal, dan distribusi normal baku, distribusi- t, dan distribusi F</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Variabel random kontinu, distribusi normal, dan distribusi normal baku, distribusi- t, dan distribusi F</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Variabel random kontinu, distribusi normal, dan distribusi normal baku, distribusi- t, dan distribusi F</w:t>
            </w:r>
          </w:p>
          <w:p w:rsidR="00E96962" w:rsidRPr="00FD72C1" w:rsidRDefault="00E96962">
            <w:pPr>
              <w:tabs>
                <w:tab w:val="left" w:pos="360"/>
                <w:tab w:val="left" w:pos="720"/>
                <w:tab w:val="left" w:pos="3240"/>
                <w:tab w:val="left" w:pos="3600"/>
              </w:tabs>
              <w:rPr>
                <w:rFonts w:ascii="Cambria" w:hAnsi="Cambria"/>
                <w:sz w:val="22"/>
                <w:szCs w:val="22"/>
              </w:rPr>
            </w:pP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Variabel random kontinu, distribusi normal, dan distribusi normal baku, distribusi- t, dan distribusi F</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2,3,4</w:t>
            </w:r>
          </w:p>
        </w:tc>
      </w:tr>
      <w:tr w:rsidR="00E96962" w:rsidRPr="00FD72C1">
        <w:trPr>
          <w:trHeight w:val="1817"/>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4</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CPMK5</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Megetahui Uji hipotesis dan contohnya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Uji hipotesis dan contohnya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 xml:space="preserve">Dengan presentasi mahasiswa dapat Mengetahui Uji hipotesis dan contohnya </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Mengetahui Uji hipotesis dan contohnya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1,3,5</w:t>
            </w:r>
          </w:p>
        </w:tc>
      </w:tr>
      <w:tr w:rsidR="00E96962" w:rsidRPr="00FD72C1">
        <w:trPr>
          <w:trHeight w:val="2475"/>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5</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Korelasi dan contoh penerapannya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Korelasi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 xml:space="preserve">Dengan presentasi mahasiswa dapat Menguasai Korelasi dan contoh penerapannya </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Korelasi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1,3,4</w:t>
            </w:r>
          </w:p>
        </w:tc>
      </w:tr>
      <w:tr w:rsidR="00E96962" w:rsidRPr="00FD72C1">
        <w:trPr>
          <w:trHeight w:val="1817"/>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6</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Analisis regresi sederhana dan regressi ganda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Analisis regresi sederhana dan regresi ganda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Analisis regresi sederhana dan regressi ganda dan contoh penerapannya</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Analisis regresi sederhana dan regressi ganda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3,4,5</w:t>
            </w:r>
          </w:p>
        </w:tc>
      </w:tr>
      <w:tr w:rsidR="00E96962" w:rsidRPr="00FD72C1">
        <w:trPr>
          <w:trHeight w:val="1828"/>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7</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Analisis regresi non linear dan contoh penggunaannya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Analisis regresi non linear dan contoh penggunaannya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Analisis regresi non linear dan contoh penggunaannya</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Analisis regresi non linear dan contoh penggunaannya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2,3,5</w:t>
            </w:r>
          </w:p>
        </w:tc>
      </w:tr>
      <w:tr w:rsidR="00E96962" w:rsidRPr="00FD72C1">
        <w:trPr>
          <w:trHeight w:val="651"/>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8</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Uji-t: satu sampel, dua sampel independen, dua sampel berpasangan (dependen)</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Uji-t: satu sampel, dua sampel independen, dua sampel berpasangan (dependen)</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Uji-t: satu sampel, dua sampel independen, dua sampel berpasangan (dependen)</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Uji-t: satu sampel, dua sampel independen, dua sampel berpasangan (dependen)</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3,5</w:t>
            </w:r>
          </w:p>
        </w:tc>
      </w:tr>
      <w:tr w:rsidR="00E96962" w:rsidRPr="00FD72C1">
        <w:trPr>
          <w:trHeight w:val="1828"/>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9</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Menguasai Anova satu jalur dan contoh penerapannya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Anova satu jalur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Anova satu jalur dan contoh penerapannya</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Anova satu jalur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1,4,5</w:t>
            </w:r>
          </w:p>
        </w:tc>
      </w:tr>
      <w:tr w:rsidR="00E96962" w:rsidRPr="00FD72C1">
        <w:trPr>
          <w:trHeight w:val="335"/>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10</w:t>
            </w:r>
          </w:p>
        </w:tc>
        <w:tc>
          <w:tcPr>
            <w:tcW w:w="11265" w:type="dxa"/>
            <w:gridSpan w:val="6"/>
          </w:tcPr>
          <w:p w:rsidR="00E96962" w:rsidRPr="00FD72C1" w:rsidRDefault="0037430E">
            <w:pPr>
              <w:widowControl w:val="0"/>
              <w:tabs>
                <w:tab w:val="left" w:pos="360"/>
                <w:tab w:val="left" w:pos="720"/>
                <w:tab w:val="left" w:pos="3240"/>
                <w:tab w:val="left" w:pos="3600"/>
              </w:tabs>
              <w:jc w:val="center"/>
              <w:rPr>
                <w:rFonts w:ascii="Cambria" w:hAnsi="Cambria"/>
                <w:sz w:val="22"/>
                <w:szCs w:val="22"/>
              </w:rPr>
            </w:pPr>
            <w:r w:rsidRPr="00FD72C1">
              <w:rPr>
                <w:rFonts w:ascii="Cambria" w:hAnsi="Cambria"/>
                <w:sz w:val="22"/>
                <w:szCs w:val="22"/>
              </w:rPr>
              <w:t>UTS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32,5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E96962">
            <w:pPr>
              <w:tabs>
                <w:tab w:val="left" w:pos="360"/>
                <w:tab w:val="left" w:pos="720"/>
                <w:tab w:val="left" w:pos="3240"/>
                <w:tab w:val="left" w:pos="3600"/>
              </w:tabs>
              <w:rPr>
                <w:rFonts w:ascii="Cambria" w:hAnsi="Cambria"/>
                <w:sz w:val="22"/>
                <w:szCs w:val="22"/>
              </w:rPr>
            </w:pPr>
          </w:p>
        </w:tc>
      </w:tr>
      <w:tr w:rsidR="00E96962" w:rsidRPr="00FD72C1">
        <w:trPr>
          <w:trHeight w:val="2523"/>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11</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Anova dua-jalur dan contoh penerapannya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Anova dua-jalur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Anova dua-jalur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Anova dua-jalur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r>
      <w:tr w:rsidR="00E96962" w:rsidRPr="00FD72C1">
        <w:trPr>
          <w:trHeight w:val="1493"/>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12</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Anova tiga- jalur dan contoh penerapannya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Anova tiga- jalur dan contoh penerapannya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 xml:space="preserve">Dengan presentasi mahasiswa dapat Menguasai Anova tiga- jalur dan contoh penerapannya </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Anova tiga- jalur dan contoh penerapannya</w:t>
            </w: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1,,5</w:t>
            </w:r>
          </w:p>
        </w:tc>
      </w:tr>
      <w:tr w:rsidR="00E96962" w:rsidRPr="00FD72C1">
        <w:trPr>
          <w:trHeight w:val="1180"/>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lastRenderedPageBreak/>
              <w:t>13</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Ancova dan contoh penggunaannya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Ancova dan contoh penggunaannya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Ancova dan contoh penggunaannya</w:t>
            </w: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Ancova dan contoh penggunaannya</w:t>
            </w: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3,4,5</w:t>
            </w:r>
          </w:p>
        </w:tc>
      </w:tr>
      <w:tr w:rsidR="00E96962" w:rsidRPr="00FD72C1">
        <w:trPr>
          <w:trHeight w:val="1140"/>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14</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Uji chi-kuadrat dan contoh penggunaannya</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Uji chi-kuadrat dan contoh penggunaannya</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presentasi mahasiswa dapat Menguasai Uji chi-kuadrat dan contoh penggunaannya</w:t>
            </w:r>
          </w:p>
          <w:p w:rsidR="00E96962" w:rsidRPr="00FD72C1" w:rsidRDefault="00E96962">
            <w:pPr>
              <w:tabs>
                <w:tab w:val="left" w:pos="360"/>
                <w:tab w:val="left" w:pos="720"/>
                <w:tab w:val="left" w:pos="3240"/>
                <w:tab w:val="left" w:pos="3600"/>
              </w:tabs>
              <w:rPr>
                <w:rFonts w:ascii="Cambria" w:hAnsi="Cambria"/>
                <w:sz w:val="22"/>
                <w:szCs w:val="22"/>
              </w:rPr>
            </w:pP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Uji chi-kuadrat dan contoh penggunaannya</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1,4,5</w:t>
            </w:r>
          </w:p>
        </w:tc>
      </w:tr>
      <w:tr w:rsidR="00E96962" w:rsidRPr="00FD72C1">
        <w:trPr>
          <w:trHeight w:val="1817"/>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15</w:t>
            </w:r>
          </w:p>
        </w:tc>
        <w:tc>
          <w:tcPr>
            <w:tcW w:w="210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CPMK1</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CPMK2</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CPMK3</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CPMK4</w:t>
            </w: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CPMK6</w:t>
            </w:r>
          </w:p>
          <w:p w:rsidR="00E96962" w:rsidRPr="00FD72C1" w:rsidRDefault="00E96962">
            <w:pPr>
              <w:tabs>
                <w:tab w:val="left" w:pos="360"/>
                <w:tab w:val="left" w:pos="720"/>
                <w:tab w:val="left" w:pos="3240"/>
                <w:tab w:val="left" w:pos="3600"/>
              </w:tabs>
              <w:rPr>
                <w:rFonts w:ascii="Cambria" w:hAnsi="Cambria"/>
                <w:sz w:val="22"/>
                <w:szCs w:val="22"/>
              </w:rPr>
            </w:pPr>
          </w:p>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Uji T-kuadrat Hotelling</w:t>
            </w:r>
          </w:p>
        </w:tc>
        <w:tc>
          <w:tcPr>
            <w:tcW w:w="193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Uji T-kuadrat Hotelling</w:t>
            </w:r>
          </w:p>
          <w:p w:rsidR="00E96962" w:rsidRPr="00FD72C1" w:rsidRDefault="00E96962">
            <w:pPr>
              <w:tabs>
                <w:tab w:val="left" w:pos="360"/>
                <w:tab w:val="left" w:pos="720"/>
                <w:tab w:val="left" w:pos="3240"/>
                <w:tab w:val="left" w:pos="3600"/>
              </w:tabs>
              <w:rPr>
                <w:rFonts w:ascii="Cambria" w:hAnsi="Cambria"/>
                <w:sz w:val="22"/>
                <w:szCs w:val="22"/>
              </w:rPr>
            </w:pP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dan diskusi (2 klpk)</w:t>
            </w:r>
          </w:p>
          <w:p w:rsidR="00E96962" w:rsidRPr="00FD72C1" w:rsidRDefault="00E96962">
            <w:pPr>
              <w:tabs>
                <w:tab w:val="left" w:pos="360"/>
                <w:tab w:val="left" w:pos="720"/>
                <w:tab w:val="left" w:pos="3240"/>
                <w:tab w:val="left" w:pos="3600"/>
              </w:tabs>
              <w:rPr>
                <w:rFonts w:ascii="Cambria" w:hAnsi="Cambria"/>
                <w:sz w:val="22"/>
                <w:szCs w:val="22"/>
              </w:rPr>
            </w:pPr>
          </w:p>
        </w:tc>
        <w:tc>
          <w:tcPr>
            <w:tcW w:w="213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Dengan presntasi mahasiswa dapat Menguasai Uji T-kuadrat Hotelling</w:t>
            </w:r>
          </w:p>
          <w:p w:rsidR="00E96962" w:rsidRPr="00FD72C1" w:rsidRDefault="00E96962">
            <w:pPr>
              <w:tabs>
                <w:tab w:val="left" w:pos="360"/>
                <w:tab w:val="left" w:pos="720"/>
                <w:tab w:val="left" w:pos="3240"/>
                <w:tab w:val="left" w:pos="3600"/>
              </w:tabs>
              <w:rPr>
                <w:rFonts w:ascii="Cambria" w:hAnsi="Cambria"/>
                <w:sz w:val="22"/>
                <w:szCs w:val="22"/>
              </w:rPr>
            </w:pPr>
          </w:p>
        </w:tc>
        <w:tc>
          <w:tcPr>
            <w:tcW w:w="19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Menguasai Uji T-kuadrat Hotelling</w:t>
            </w:r>
          </w:p>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Presentasi, diskusi, tugas</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25%</w:t>
            </w: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1,4,5</w:t>
            </w:r>
          </w:p>
        </w:tc>
      </w:tr>
      <w:tr w:rsidR="00E96962" w:rsidRPr="00FD72C1">
        <w:trPr>
          <w:trHeight w:val="555"/>
        </w:trPr>
        <w:tc>
          <w:tcPr>
            <w:tcW w:w="78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16</w:t>
            </w:r>
          </w:p>
        </w:tc>
        <w:tc>
          <w:tcPr>
            <w:tcW w:w="4035" w:type="dxa"/>
            <w:gridSpan w:val="2"/>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b/>
                <w:sz w:val="22"/>
                <w:szCs w:val="22"/>
              </w:rPr>
              <w:t>MEREVIEW SEMUA MATERI</w:t>
            </w:r>
            <w:r w:rsidRPr="00FD72C1">
              <w:rPr>
                <w:rFonts w:ascii="Cambria" w:hAnsi="Cambria"/>
                <w:sz w:val="22"/>
                <w:szCs w:val="22"/>
              </w:rPr>
              <w:t xml:space="preserve"> </w:t>
            </w:r>
          </w:p>
        </w:tc>
        <w:tc>
          <w:tcPr>
            <w:tcW w:w="169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Brainstorming</w:t>
            </w:r>
          </w:p>
          <w:p w:rsidR="00E96962" w:rsidRPr="00FD72C1" w:rsidRDefault="00E96962">
            <w:pPr>
              <w:tabs>
                <w:tab w:val="left" w:pos="360"/>
                <w:tab w:val="left" w:pos="720"/>
                <w:tab w:val="left" w:pos="3240"/>
                <w:tab w:val="left" w:pos="3600"/>
              </w:tabs>
              <w:rPr>
                <w:rFonts w:ascii="Cambria" w:hAnsi="Cambria"/>
                <w:sz w:val="22"/>
                <w:szCs w:val="22"/>
              </w:rPr>
            </w:pPr>
          </w:p>
        </w:tc>
        <w:tc>
          <w:tcPr>
            <w:tcW w:w="4110" w:type="dxa"/>
            <w:gridSpan w:val="2"/>
          </w:tcPr>
          <w:p w:rsidR="00E96962" w:rsidRPr="00FD72C1" w:rsidRDefault="00E96962">
            <w:pPr>
              <w:tabs>
                <w:tab w:val="left" w:pos="360"/>
                <w:tab w:val="left" w:pos="720"/>
                <w:tab w:val="left" w:pos="3240"/>
                <w:tab w:val="left" w:pos="3600"/>
              </w:tabs>
              <w:rPr>
                <w:rFonts w:ascii="Cambria" w:hAnsi="Cambria"/>
                <w:sz w:val="22"/>
                <w:szCs w:val="22"/>
              </w:rPr>
            </w:pPr>
          </w:p>
        </w:tc>
        <w:tc>
          <w:tcPr>
            <w:tcW w:w="142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Partisipasi, diskusi</w:t>
            </w:r>
          </w:p>
        </w:tc>
        <w:tc>
          <w:tcPr>
            <w:tcW w:w="1275" w:type="dxa"/>
          </w:tcPr>
          <w:p w:rsidR="00E96962" w:rsidRPr="00FD72C1" w:rsidRDefault="00E96962">
            <w:pPr>
              <w:tabs>
                <w:tab w:val="left" w:pos="360"/>
                <w:tab w:val="left" w:pos="720"/>
                <w:tab w:val="left" w:pos="3240"/>
                <w:tab w:val="left" w:pos="3600"/>
              </w:tabs>
              <w:rPr>
                <w:rFonts w:ascii="Cambria" w:hAnsi="Cambria"/>
                <w:sz w:val="22"/>
                <w:szCs w:val="22"/>
              </w:rPr>
            </w:pPr>
          </w:p>
        </w:tc>
        <w:tc>
          <w:tcPr>
            <w:tcW w:w="1140"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100’</w:t>
            </w:r>
          </w:p>
        </w:tc>
        <w:tc>
          <w:tcPr>
            <w:tcW w:w="1275" w:type="dxa"/>
          </w:tcPr>
          <w:p w:rsidR="00E96962" w:rsidRPr="00FD72C1" w:rsidRDefault="0037430E">
            <w:pPr>
              <w:tabs>
                <w:tab w:val="left" w:pos="360"/>
                <w:tab w:val="left" w:pos="720"/>
                <w:tab w:val="left" w:pos="3240"/>
                <w:tab w:val="left" w:pos="3600"/>
              </w:tabs>
              <w:rPr>
                <w:rFonts w:ascii="Cambria" w:hAnsi="Cambria"/>
                <w:sz w:val="22"/>
                <w:szCs w:val="22"/>
              </w:rPr>
            </w:pPr>
            <w:r w:rsidRPr="00FD72C1">
              <w:rPr>
                <w:rFonts w:ascii="Cambria" w:hAnsi="Cambria"/>
                <w:sz w:val="22"/>
                <w:szCs w:val="22"/>
              </w:rPr>
              <w:t>1,2,3,4,5</w:t>
            </w:r>
          </w:p>
        </w:tc>
      </w:tr>
    </w:tbl>
    <w:p w:rsidR="00E96962" w:rsidRDefault="00E96962">
      <w:pPr>
        <w:ind w:firstLine="374"/>
        <w:rPr>
          <w:sz w:val="22"/>
          <w:szCs w:val="22"/>
        </w:rPr>
      </w:pPr>
    </w:p>
    <w:p w:rsidR="00E96962" w:rsidRPr="00FD72C1" w:rsidRDefault="0037430E">
      <w:pPr>
        <w:pBdr>
          <w:top w:val="nil"/>
          <w:left w:val="nil"/>
          <w:bottom w:val="nil"/>
          <w:right w:val="nil"/>
          <w:between w:val="nil"/>
        </w:pBdr>
        <w:spacing w:before="120"/>
        <w:rPr>
          <w:rFonts w:ascii="Cambria" w:hAnsi="Cambria"/>
          <w:color w:val="000000"/>
        </w:rPr>
      </w:pPr>
      <w:r w:rsidRPr="00FD72C1">
        <w:rPr>
          <w:rFonts w:ascii="Cambria" w:hAnsi="Cambria"/>
          <w:b/>
          <w:color w:val="000000"/>
        </w:rPr>
        <w:lastRenderedPageBreak/>
        <w:t>Penilaian </w:t>
      </w:r>
    </w:p>
    <w:p w:rsidR="00E96962" w:rsidRPr="00FD72C1" w:rsidRDefault="0037430E">
      <w:pPr>
        <w:numPr>
          <w:ilvl w:val="0"/>
          <w:numId w:val="4"/>
        </w:numPr>
        <w:pBdr>
          <w:top w:val="nil"/>
          <w:left w:val="nil"/>
          <w:bottom w:val="nil"/>
          <w:right w:val="nil"/>
          <w:between w:val="nil"/>
        </w:pBdr>
        <w:ind w:left="360"/>
        <w:rPr>
          <w:rFonts w:ascii="Cambria" w:hAnsi="Cambria"/>
          <w:color w:val="000000"/>
        </w:rPr>
      </w:pPr>
      <w:r w:rsidRPr="00FD72C1">
        <w:rPr>
          <w:rFonts w:ascii="Cambria" w:hAnsi="Cambria"/>
          <w:color w:val="000000"/>
        </w:rPr>
        <w:t>Penilaian dilakukan untuk mengukur semua capaian pembelajaran, yaitu capaian pembelajaran sikap (CPMK 1, CPMK2, CPMK3),  pengetahuan (CPMK4), dan keterampilan umum (CPMK5) dan keterampilan khusus (CPMK6).</w:t>
      </w:r>
    </w:p>
    <w:p w:rsidR="00E96962" w:rsidRPr="00FD72C1" w:rsidRDefault="0037430E">
      <w:pPr>
        <w:numPr>
          <w:ilvl w:val="0"/>
          <w:numId w:val="4"/>
        </w:numPr>
        <w:pBdr>
          <w:top w:val="nil"/>
          <w:left w:val="nil"/>
          <w:bottom w:val="nil"/>
          <w:right w:val="nil"/>
          <w:between w:val="nil"/>
        </w:pBdr>
        <w:ind w:left="360"/>
        <w:rPr>
          <w:rFonts w:ascii="Cambria" w:hAnsi="Cambria"/>
          <w:color w:val="000000"/>
        </w:rPr>
      </w:pPr>
      <w:r w:rsidRPr="00FD72C1">
        <w:rPr>
          <w:rFonts w:ascii="Cambria" w:hAnsi="Cambria"/>
          <w:color w:val="000000"/>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rsidR="00E96962" w:rsidRPr="00FD72C1" w:rsidRDefault="0037430E">
      <w:pPr>
        <w:numPr>
          <w:ilvl w:val="0"/>
          <w:numId w:val="4"/>
        </w:numPr>
        <w:pBdr>
          <w:top w:val="nil"/>
          <w:left w:val="nil"/>
          <w:bottom w:val="nil"/>
          <w:right w:val="nil"/>
          <w:between w:val="nil"/>
        </w:pBdr>
        <w:spacing w:after="120"/>
        <w:ind w:left="360"/>
        <w:rPr>
          <w:rFonts w:ascii="Cambria" w:hAnsi="Cambria"/>
          <w:color w:val="000000"/>
        </w:rPr>
      </w:pPr>
      <w:r w:rsidRPr="00FD72C1">
        <w:rPr>
          <w:rFonts w:ascii="Cambria" w:hAnsi="Cambria"/>
          <w:color w:val="000000"/>
        </w:rPr>
        <w:t>Nilai akhir mencakup hasil penilaian pengetahuan, keterampilan umum, dan keterampilan khusus yang diperoleh dari penugasan individu, penugasan kelompok, presentasi, kuis, Ujian Sisipan, dan Ujian Akhir Semester dengan pedoman sebagai berikut.</w:t>
      </w:r>
    </w:p>
    <w:tbl>
      <w:tblPr>
        <w:tblStyle w:val="a7"/>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802"/>
        <w:gridCol w:w="3760"/>
        <w:gridCol w:w="1824"/>
        <w:gridCol w:w="779"/>
      </w:tblGrid>
      <w:tr w:rsidR="00E96962" w:rsidRPr="00FD72C1">
        <w:tc>
          <w:tcPr>
            <w:tcW w:w="4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b/>
                <w:color w:val="000000"/>
                <w:sz w:val="22"/>
                <w:szCs w:val="22"/>
              </w:rPr>
              <w:t>No</w:t>
            </w:r>
          </w:p>
        </w:tc>
        <w:tc>
          <w:tcPr>
            <w:tcW w:w="28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b/>
                <w:color w:val="000000"/>
                <w:sz w:val="22"/>
                <w:szCs w:val="22"/>
              </w:rPr>
              <w:t>CPMK</w:t>
            </w:r>
          </w:p>
        </w:tc>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b/>
                <w:color w:val="000000"/>
                <w:sz w:val="22"/>
                <w:szCs w:val="22"/>
              </w:rPr>
              <w:t>Objek Penilaian</w:t>
            </w:r>
          </w:p>
        </w:tc>
        <w:tc>
          <w:tcPr>
            <w:tcW w:w="182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b/>
                <w:color w:val="000000"/>
                <w:sz w:val="22"/>
                <w:szCs w:val="22"/>
              </w:rPr>
              <w:t>Teknik Penilaian</w:t>
            </w:r>
          </w:p>
        </w:tc>
        <w:tc>
          <w:tcPr>
            <w:tcW w:w="7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b/>
                <w:color w:val="000000"/>
                <w:sz w:val="22"/>
                <w:szCs w:val="22"/>
              </w:rPr>
              <w:t>Bobot</w:t>
            </w:r>
          </w:p>
        </w:tc>
      </w:tr>
      <w:tr w:rsidR="00E96962" w:rsidRPr="00FD72C1">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1</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CPMK 1, CPMK 2, CPMK 3</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Kehadiran, integritas, displin, presentasi</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Observasi</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20%</w:t>
            </w:r>
          </w:p>
        </w:tc>
      </w:tr>
      <w:tr w:rsidR="00E96962" w:rsidRPr="00FD72C1">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2</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CPMK 4, CPMK 5, CPMK 6</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numPr>
                <w:ilvl w:val="0"/>
                <w:numId w:val="1"/>
              </w:num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Penugasan </w:t>
            </w:r>
          </w:p>
          <w:p w:rsidR="00E96962" w:rsidRPr="00FD72C1" w:rsidRDefault="0037430E">
            <w:pPr>
              <w:numPr>
                <w:ilvl w:val="0"/>
                <w:numId w:val="1"/>
              </w:num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Ujian Sisipan</w:t>
            </w:r>
          </w:p>
          <w:p w:rsidR="00E96962" w:rsidRPr="00FD72C1" w:rsidRDefault="0037430E">
            <w:pPr>
              <w:numPr>
                <w:ilvl w:val="0"/>
                <w:numId w:val="1"/>
              </w:num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Ujian Akhir Semester</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Tertulis</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30%</w:t>
            </w:r>
          </w:p>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20%</w:t>
            </w:r>
          </w:p>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30%</w:t>
            </w:r>
          </w:p>
        </w:tc>
      </w:tr>
      <w:tr w:rsidR="00E96962" w:rsidRPr="00FD72C1">
        <w:tc>
          <w:tcPr>
            <w:tcW w:w="485" w:type="dxa"/>
            <w:tcBorders>
              <w:top w:val="single" w:sz="4" w:space="0" w:color="000000"/>
              <w:left w:val="single" w:sz="4" w:space="0" w:color="000000"/>
              <w:bottom w:val="single" w:sz="4" w:space="0" w:color="000000"/>
            </w:tcBorders>
            <w:tcMar>
              <w:top w:w="0" w:type="dxa"/>
              <w:left w:w="108" w:type="dxa"/>
              <w:bottom w:w="0" w:type="dxa"/>
              <w:right w:w="108" w:type="dxa"/>
            </w:tcMar>
          </w:tcPr>
          <w:p w:rsidR="00E96962" w:rsidRPr="00FD72C1" w:rsidRDefault="00E96962">
            <w:pPr>
              <w:rPr>
                <w:rFonts w:ascii="Cambria" w:hAnsi="Cambria"/>
                <w:sz w:val="22"/>
                <w:szCs w:val="22"/>
              </w:rPr>
            </w:pPr>
          </w:p>
        </w:tc>
        <w:tc>
          <w:tcPr>
            <w:tcW w:w="2802" w:type="dxa"/>
            <w:tcBorders>
              <w:top w:val="single" w:sz="4" w:space="0" w:color="000000"/>
              <w:bottom w:val="single" w:sz="4" w:space="0" w:color="000000"/>
            </w:tcBorders>
            <w:tcMar>
              <w:top w:w="0" w:type="dxa"/>
              <w:left w:w="108" w:type="dxa"/>
              <w:bottom w:w="0" w:type="dxa"/>
              <w:right w:w="108" w:type="dxa"/>
            </w:tcMar>
          </w:tcPr>
          <w:p w:rsidR="00E96962" w:rsidRPr="00FD72C1" w:rsidRDefault="00E96962">
            <w:pPr>
              <w:rPr>
                <w:rFonts w:ascii="Cambria" w:hAnsi="Cambria"/>
                <w:sz w:val="22"/>
                <w:szCs w:val="22"/>
              </w:rPr>
            </w:pPr>
          </w:p>
        </w:tc>
        <w:tc>
          <w:tcPr>
            <w:tcW w:w="3760" w:type="dxa"/>
            <w:tcBorders>
              <w:top w:val="single" w:sz="4" w:space="0" w:color="000000"/>
              <w:bottom w:val="single" w:sz="4" w:space="0" w:color="000000"/>
            </w:tcBorders>
            <w:tcMar>
              <w:top w:w="0" w:type="dxa"/>
              <w:left w:w="108" w:type="dxa"/>
              <w:bottom w:w="0" w:type="dxa"/>
              <w:right w:w="108" w:type="dxa"/>
            </w:tcMar>
          </w:tcPr>
          <w:p w:rsidR="00E96962" w:rsidRPr="00FD72C1" w:rsidRDefault="00E96962">
            <w:pPr>
              <w:rPr>
                <w:rFonts w:ascii="Cambria" w:hAnsi="Cambria"/>
                <w:sz w:val="22"/>
                <w:szCs w:val="22"/>
              </w:rPr>
            </w:pPr>
          </w:p>
        </w:tc>
        <w:tc>
          <w:tcPr>
            <w:tcW w:w="1824" w:type="dxa"/>
            <w:tcBorders>
              <w:top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rPr>
                <w:rFonts w:ascii="Cambria" w:hAnsi="Cambria"/>
                <w:color w:val="000000"/>
                <w:sz w:val="22"/>
                <w:szCs w:val="22"/>
              </w:rPr>
            </w:pPr>
            <w:r w:rsidRPr="00FD72C1">
              <w:rPr>
                <w:rFonts w:ascii="Cambria" w:hAnsi="Cambria"/>
                <w:color w:val="000000"/>
                <w:sz w:val="22"/>
                <w:szCs w:val="22"/>
              </w:rPr>
              <w:t>Total</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6962" w:rsidRPr="00FD72C1" w:rsidRDefault="0037430E">
            <w:pPr>
              <w:pBdr>
                <w:top w:val="nil"/>
                <w:left w:val="nil"/>
                <w:bottom w:val="nil"/>
                <w:right w:val="nil"/>
                <w:between w:val="nil"/>
              </w:pBdr>
              <w:jc w:val="center"/>
              <w:rPr>
                <w:rFonts w:ascii="Cambria" w:hAnsi="Cambria"/>
                <w:color w:val="000000"/>
                <w:sz w:val="22"/>
                <w:szCs w:val="22"/>
              </w:rPr>
            </w:pPr>
            <w:r w:rsidRPr="00FD72C1">
              <w:rPr>
                <w:rFonts w:ascii="Cambria" w:hAnsi="Cambria"/>
                <w:color w:val="000000"/>
                <w:sz w:val="22"/>
                <w:szCs w:val="22"/>
              </w:rPr>
              <w:t>100%</w:t>
            </w:r>
          </w:p>
        </w:tc>
      </w:tr>
    </w:tbl>
    <w:p w:rsidR="00E96962" w:rsidRDefault="00E96962">
      <w:pPr>
        <w:pBdr>
          <w:top w:val="nil"/>
          <w:left w:val="nil"/>
          <w:bottom w:val="nil"/>
          <w:right w:val="nil"/>
          <w:between w:val="nil"/>
        </w:pBdr>
        <w:jc w:val="both"/>
        <w:rPr>
          <w:sz w:val="22"/>
          <w:szCs w:val="22"/>
        </w:rPr>
      </w:pPr>
    </w:p>
    <w:p w:rsidR="00E96962" w:rsidRPr="00FD72C1" w:rsidRDefault="0037430E">
      <w:pPr>
        <w:pBdr>
          <w:top w:val="nil"/>
          <w:left w:val="nil"/>
          <w:bottom w:val="nil"/>
          <w:right w:val="nil"/>
          <w:between w:val="nil"/>
        </w:pBdr>
        <w:jc w:val="both"/>
        <w:rPr>
          <w:rFonts w:ascii="Cambria" w:hAnsi="Cambria"/>
          <w:color w:val="000000"/>
        </w:rPr>
      </w:pPr>
      <w:r w:rsidRPr="00FD72C1">
        <w:rPr>
          <w:rFonts w:ascii="Cambria" w:hAnsi="Cambria"/>
          <w:color w:val="000000"/>
        </w:rPr>
        <w:t>Penetapan Nilai Akhir:  </w:t>
      </w:r>
    </w:p>
    <w:p w:rsidR="00E96962" w:rsidRPr="00FD72C1" w:rsidRDefault="0037430E">
      <w:pPr>
        <w:pBdr>
          <w:top w:val="nil"/>
          <w:left w:val="nil"/>
          <w:bottom w:val="nil"/>
          <w:right w:val="nil"/>
          <w:between w:val="nil"/>
        </w:pBdr>
        <w:jc w:val="both"/>
        <w:rPr>
          <w:rFonts w:ascii="Cambria" w:hAnsi="Cambria"/>
          <w:color w:val="000000"/>
        </w:rPr>
      </w:pPr>
      <w:r w:rsidRPr="00FD72C1">
        <w:rPr>
          <w:rFonts w:ascii="Cambria" w:hAnsi="Cambria"/>
          <w:color w:val="000000"/>
        </w:rPr>
        <w:t>            </w:t>
      </w:r>
    </w:p>
    <w:p w:rsidR="00E96962" w:rsidRPr="00FD72C1" w:rsidRDefault="0037430E">
      <w:pPr>
        <w:pBdr>
          <w:top w:val="nil"/>
          <w:left w:val="nil"/>
          <w:bottom w:val="nil"/>
          <w:right w:val="nil"/>
          <w:between w:val="nil"/>
        </w:pBdr>
        <w:jc w:val="center"/>
        <w:rPr>
          <w:rFonts w:ascii="Cambria" w:hAnsi="Cambria"/>
          <w:color w:val="000000"/>
        </w:rPr>
      </w:pPr>
      <w:r w:rsidRPr="00FD72C1">
        <w:rPr>
          <w:rFonts w:ascii="Cambria" w:hAnsi="Cambria"/>
          <w:color w:val="000000"/>
        </w:rPr>
        <w:t>(Bobot nilai per subkomp x 70) + (Nilai UAS x 30) NA =</w:t>
      </w:r>
    </w:p>
    <w:p w:rsidR="00E96962" w:rsidRPr="00FD72C1" w:rsidRDefault="0037430E">
      <w:pPr>
        <w:pBdr>
          <w:top w:val="nil"/>
          <w:left w:val="nil"/>
          <w:bottom w:val="nil"/>
          <w:right w:val="nil"/>
          <w:between w:val="nil"/>
        </w:pBdr>
        <w:jc w:val="center"/>
        <w:rPr>
          <w:rFonts w:ascii="Cambria" w:hAnsi="Cambria"/>
          <w:color w:val="000000"/>
        </w:rPr>
      </w:pPr>
      <w:r w:rsidRPr="00FD72C1">
        <w:rPr>
          <w:rFonts w:ascii="Cambria" w:hAnsi="Cambria"/>
          <w:color w:val="000000"/>
        </w:rPr>
        <w:t>----------------------------------------------------------------</w:t>
      </w:r>
    </w:p>
    <w:p w:rsidR="00E96962" w:rsidRPr="00FD72C1" w:rsidRDefault="0037430E">
      <w:pPr>
        <w:pBdr>
          <w:top w:val="nil"/>
          <w:left w:val="nil"/>
          <w:bottom w:val="nil"/>
          <w:right w:val="nil"/>
          <w:between w:val="nil"/>
        </w:pBdr>
        <w:jc w:val="center"/>
        <w:rPr>
          <w:rFonts w:ascii="Cambria" w:hAnsi="Cambria"/>
          <w:color w:val="000000"/>
        </w:rPr>
      </w:pPr>
      <w:r w:rsidRPr="00FD72C1">
        <w:rPr>
          <w:rFonts w:ascii="Cambria" w:hAnsi="Cambria"/>
          <w:color w:val="000000"/>
        </w:rPr>
        <w:t>100</w:t>
      </w:r>
    </w:p>
    <w:p w:rsidR="001E583A" w:rsidRDefault="001E583A">
      <w:pPr>
        <w:tabs>
          <w:tab w:val="left" w:pos="3240"/>
          <w:tab w:val="left" w:pos="3600"/>
        </w:tabs>
        <w:spacing w:before="240" w:line="264" w:lineRule="auto"/>
        <w:ind w:left="284"/>
        <w:rPr>
          <w:rFonts w:ascii="Cambria" w:hAnsi="Cambria"/>
        </w:rPr>
      </w:pPr>
    </w:p>
    <w:p w:rsidR="001E583A" w:rsidRDefault="001E583A">
      <w:pPr>
        <w:tabs>
          <w:tab w:val="left" w:pos="3240"/>
          <w:tab w:val="left" w:pos="3600"/>
        </w:tabs>
        <w:spacing w:before="240" w:line="264" w:lineRule="auto"/>
        <w:ind w:left="284"/>
        <w:rPr>
          <w:rFonts w:ascii="Cambria" w:hAnsi="Cambria"/>
        </w:rPr>
      </w:pPr>
    </w:p>
    <w:p w:rsidR="00E96962" w:rsidRPr="00FD72C1" w:rsidRDefault="0037430E">
      <w:pPr>
        <w:tabs>
          <w:tab w:val="left" w:pos="3240"/>
          <w:tab w:val="left" w:pos="3600"/>
        </w:tabs>
        <w:spacing w:before="240" w:line="264" w:lineRule="auto"/>
        <w:ind w:left="284"/>
        <w:rPr>
          <w:rFonts w:ascii="Cambria" w:hAnsi="Cambria"/>
        </w:rPr>
      </w:pPr>
      <w:r w:rsidRPr="00FD72C1">
        <w:rPr>
          <w:rFonts w:ascii="Cambria" w:hAnsi="Cambria"/>
        </w:rPr>
        <w:lastRenderedPageBreak/>
        <w:t>Daftar Referensi</w:t>
      </w:r>
    </w:p>
    <w:p w:rsidR="00E96962" w:rsidRPr="00FD72C1" w:rsidRDefault="0037430E">
      <w:pPr>
        <w:numPr>
          <w:ilvl w:val="0"/>
          <w:numId w:val="3"/>
        </w:numPr>
        <w:tabs>
          <w:tab w:val="left" w:pos="360"/>
          <w:tab w:val="left" w:pos="720"/>
          <w:tab w:val="left" w:pos="3240"/>
          <w:tab w:val="left" w:pos="3600"/>
        </w:tabs>
        <w:spacing w:before="240" w:line="264" w:lineRule="auto"/>
        <w:rPr>
          <w:rFonts w:ascii="Cambria" w:hAnsi="Cambria"/>
        </w:rPr>
      </w:pPr>
      <w:r w:rsidRPr="00FD72C1">
        <w:rPr>
          <w:rFonts w:ascii="Cambria" w:hAnsi="Cambria"/>
        </w:rPr>
        <w:t>Robert S. Witte dan John S. Witte. 2017. STATISTICS, Eleventh Edition</w:t>
      </w:r>
    </w:p>
    <w:p w:rsidR="00E96962" w:rsidRPr="00FD72C1" w:rsidRDefault="0037430E">
      <w:pPr>
        <w:numPr>
          <w:ilvl w:val="0"/>
          <w:numId w:val="3"/>
        </w:numPr>
        <w:tabs>
          <w:tab w:val="left" w:pos="360"/>
          <w:tab w:val="left" w:pos="720"/>
          <w:tab w:val="left" w:pos="3240"/>
          <w:tab w:val="left" w:pos="3600"/>
        </w:tabs>
        <w:spacing w:before="240" w:line="264" w:lineRule="auto"/>
        <w:rPr>
          <w:rFonts w:ascii="Cambria" w:hAnsi="Cambria"/>
        </w:rPr>
      </w:pPr>
      <w:r w:rsidRPr="00FD72C1">
        <w:rPr>
          <w:rFonts w:ascii="Cambria" w:hAnsi="Cambria"/>
        </w:rPr>
        <w:t>J. B. OFOSU dan C. A. HESSE. 2015. ELEMENTARY STATISTICAL METHODS,  Second Edition</w:t>
      </w:r>
    </w:p>
    <w:p w:rsidR="00E96962" w:rsidRPr="00FD72C1" w:rsidRDefault="0037430E">
      <w:pPr>
        <w:numPr>
          <w:ilvl w:val="0"/>
          <w:numId w:val="3"/>
        </w:numPr>
        <w:tabs>
          <w:tab w:val="left" w:pos="360"/>
          <w:tab w:val="left" w:pos="720"/>
          <w:tab w:val="left" w:pos="3240"/>
          <w:tab w:val="left" w:pos="3600"/>
        </w:tabs>
        <w:spacing w:before="240" w:line="264" w:lineRule="auto"/>
        <w:rPr>
          <w:rFonts w:ascii="Cambria" w:hAnsi="Cambria"/>
        </w:rPr>
      </w:pPr>
      <w:r w:rsidRPr="00FD72C1">
        <w:rPr>
          <w:rFonts w:ascii="Cambria" w:hAnsi="Cambria"/>
        </w:rPr>
        <w:t>William E. Martin dan Krista D. Bridgmon . 2012. QUANTITATIVE AND STATISTICAL RESEARCH METHODS From Hypothesis to Results</w:t>
      </w:r>
    </w:p>
    <w:p w:rsidR="00E96962" w:rsidRPr="00FD72C1" w:rsidRDefault="0037430E">
      <w:pPr>
        <w:numPr>
          <w:ilvl w:val="0"/>
          <w:numId w:val="3"/>
        </w:numPr>
        <w:tabs>
          <w:tab w:val="left" w:pos="360"/>
          <w:tab w:val="left" w:pos="720"/>
          <w:tab w:val="left" w:pos="3240"/>
          <w:tab w:val="left" w:pos="3600"/>
        </w:tabs>
        <w:spacing w:before="240" w:line="264" w:lineRule="auto"/>
        <w:rPr>
          <w:rFonts w:ascii="Cambria" w:hAnsi="Cambria"/>
        </w:rPr>
      </w:pPr>
      <w:r w:rsidRPr="00FD72C1">
        <w:rPr>
          <w:rFonts w:ascii="Cambria" w:hAnsi="Cambria"/>
        </w:rPr>
        <w:t>Gene V. Glass dan Kenneth D. Hopkins. 1996.  Statistical Method in Education and Psychology.</w:t>
      </w:r>
    </w:p>
    <w:p w:rsidR="00E96962" w:rsidRPr="00FD72C1" w:rsidRDefault="0037430E">
      <w:pPr>
        <w:numPr>
          <w:ilvl w:val="0"/>
          <w:numId w:val="3"/>
        </w:numPr>
        <w:tabs>
          <w:tab w:val="left" w:pos="360"/>
          <w:tab w:val="left" w:pos="720"/>
          <w:tab w:val="left" w:pos="3240"/>
          <w:tab w:val="left" w:pos="3600"/>
        </w:tabs>
        <w:spacing w:before="240" w:line="264" w:lineRule="auto"/>
        <w:rPr>
          <w:rFonts w:ascii="Cambria" w:hAnsi="Cambria"/>
        </w:rPr>
      </w:pPr>
      <w:r w:rsidRPr="00FD72C1">
        <w:rPr>
          <w:rFonts w:ascii="Cambria" w:hAnsi="Cambria"/>
        </w:rPr>
        <w:t>Richard A. Johnson dan Dean W. Wicher. 2007. Applied Statistical Analysis. Upper Saddle River, NJ: Pearson Prentice Hall</w:t>
      </w:r>
    </w:p>
    <w:p w:rsidR="00E96962" w:rsidRPr="00FD72C1" w:rsidRDefault="0037430E">
      <w:pPr>
        <w:numPr>
          <w:ilvl w:val="0"/>
          <w:numId w:val="3"/>
        </w:numPr>
        <w:tabs>
          <w:tab w:val="left" w:pos="360"/>
          <w:tab w:val="left" w:pos="720"/>
          <w:tab w:val="left" w:pos="3240"/>
          <w:tab w:val="left" w:pos="3600"/>
        </w:tabs>
        <w:spacing w:before="240" w:line="264" w:lineRule="auto"/>
        <w:rPr>
          <w:rFonts w:ascii="Cambria" w:hAnsi="Cambria"/>
        </w:rPr>
      </w:pPr>
      <w:r w:rsidRPr="00FD72C1">
        <w:rPr>
          <w:rFonts w:ascii="Cambria" w:hAnsi="Cambria"/>
        </w:rPr>
        <w:t xml:space="preserve">Amat Jaedun. 2020. </w:t>
      </w:r>
      <w:r w:rsidRPr="00FD72C1">
        <w:rPr>
          <w:rFonts w:ascii="Cambria" w:hAnsi="Cambria"/>
          <w:highlight w:val="white"/>
        </w:rPr>
        <w:t>Implementasi model pendidikan karakter untuk Teknik dan Teknologi menuju keberlanjutan: Mengintegrasikan pembelajaran dari UTHM Malaysia dan UNY Indonesia [Penelitian]. Yogyakarta: Diterbitkan.</w:t>
      </w:r>
    </w:p>
    <w:p w:rsidR="00E96962" w:rsidRDefault="00E96962">
      <w:pPr>
        <w:pBdr>
          <w:top w:val="nil"/>
          <w:left w:val="nil"/>
          <w:bottom w:val="nil"/>
          <w:right w:val="nil"/>
          <w:between w:val="nil"/>
        </w:pBdr>
        <w:tabs>
          <w:tab w:val="center" w:pos="4320"/>
          <w:tab w:val="right" w:pos="8640"/>
          <w:tab w:val="left" w:pos="720"/>
        </w:tabs>
        <w:rPr>
          <w:color w:val="000000"/>
          <w:sz w:val="22"/>
          <w:szCs w:val="22"/>
        </w:rPr>
      </w:pPr>
    </w:p>
    <w:p w:rsidR="00FD72C1" w:rsidRDefault="00FD72C1">
      <w:pPr>
        <w:pBdr>
          <w:top w:val="nil"/>
          <w:left w:val="nil"/>
          <w:bottom w:val="nil"/>
          <w:right w:val="nil"/>
          <w:between w:val="nil"/>
        </w:pBdr>
        <w:tabs>
          <w:tab w:val="center" w:pos="4320"/>
          <w:tab w:val="right" w:pos="8640"/>
          <w:tab w:val="left" w:pos="720"/>
        </w:tabs>
        <w:rPr>
          <w:color w:val="000000"/>
          <w:sz w:val="22"/>
          <w:szCs w:val="22"/>
        </w:rPr>
      </w:pPr>
    </w:p>
    <w:p w:rsidR="00FD72C1" w:rsidRDefault="00FD72C1">
      <w:pPr>
        <w:pBdr>
          <w:top w:val="nil"/>
          <w:left w:val="nil"/>
          <w:bottom w:val="nil"/>
          <w:right w:val="nil"/>
          <w:between w:val="nil"/>
        </w:pBdr>
        <w:tabs>
          <w:tab w:val="center" w:pos="4320"/>
          <w:tab w:val="right" w:pos="8640"/>
          <w:tab w:val="left" w:pos="720"/>
        </w:tabs>
        <w:rPr>
          <w:color w:val="000000"/>
          <w:sz w:val="22"/>
          <w:szCs w:val="22"/>
        </w:rPr>
      </w:pPr>
    </w:p>
    <w:p w:rsidR="00FD72C1" w:rsidRDefault="00FD72C1">
      <w:pPr>
        <w:pBdr>
          <w:top w:val="nil"/>
          <w:left w:val="nil"/>
          <w:bottom w:val="nil"/>
          <w:right w:val="nil"/>
          <w:between w:val="nil"/>
        </w:pBdr>
        <w:tabs>
          <w:tab w:val="center" w:pos="4320"/>
          <w:tab w:val="right" w:pos="8640"/>
          <w:tab w:val="left" w:pos="720"/>
        </w:tabs>
        <w:rPr>
          <w:color w:val="000000"/>
          <w:sz w:val="22"/>
          <w:szCs w:val="22"/>
        </w:rPr>
      </w:pPr>
    </w:p>
    <w:tbl>
      <w:tblPr>
        <w:tblStyle w:val="a"/>
        <w:tblW w:w="11057" w:type="dxa"/>
        <w:tblInd w:w="787" w:type="dxa"/>
        <w:tblLayout w:type="fixed"/>
        <w:tblLook w:val="0000" w:firstRow="0" w:lastRow="0" w:firstColumn="0" w:lastColumn="0" w:noHBand="0" w:noVBand="0"/>
      </w:tblPr>
      <w:tblGrid>
        <w:gridCol w:w="5812"/>
        <w:gridCol w:w="5245"/>
      </w:tblGrid>
      <w:tr w:rsidR="00FD72C1" w:rsidRPr="00FD72C1" w:rsidTr="001317ED">
        <w:tc>
          <w:tcPr>
            <w:tcW w:w="5812" w:type="dxa"/>
          </w:tcPr>
          <w:p w:rsidR="00FD72C1" w:rsidRPr="00FD72C1" w:rsidRDefault="00FD72C1" w:rsidP="001317ED">
            <w:pPr>
              <w:rPr>
                <w:rFonts w:ascii="Cambria" w:hAnsi="Cambria"/>
              </w:rPr>
            </w:pPr>
            <w:r w:rsidRPr="00FD72C1">
              <w:rPr>
                <w:rFonts w:ascii="Cambria" w:hAnsi="Cambria"/>
              </w:rPr>
              <w:t>Mengetahui</w:t>
            </w:r>
          </w:p>
          <w:p w:rsidR="00FD72C1" w:rsidRPr="00FD72C1" w:rsidRDefault="00FD72C1" w:rsidP="001317ED">
            <w:pPr>
              <w:rPr>
                <w:rFonts w:ascii="Cambria" w:hAnsi="Cambria"/>
              </w:rPr>
            </w:pPr>
            <w:r w:rsidRPr="00FD72C1">
              <w:rPr>
                <w:rFonts w:ascii="Cambria" w:hAnsi="Cambria"/>
              </w:rPr>
              <w:t>Koordinator Program Doktor,</w:t>
            </w:r>
          </w:p>
          <w:p w:rsidR="00FD72C1" w:rsidRPr="00FD72C1" w:rsidRDefault="001E583A" w:rsidP="001317ED">
            <w:pPr>
              <w:rPr>
                <w:rFonts w:ascii="Cambria" w:hAnsi="Cambria"/>
              </w:rPr>
            </w:pPr>
            <w:r>
              <w:rPr>
                <w:noProof/>
                <w:lang w:val="en-ID"/>
              </w:rPr>
              <w:drawing>
                <wp:inline distT="0" distB="0" distL="0" distR="0" wp14:anchorId="03C3B094" wp14:editId="0559BF0A">
                  <wp:extent cx="2019300" cy="39052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019300" cy="390525"/>
                          </a:xfrm>
                          <a:prstGeom prst="rect">
                            <a:avLst/>
                          </a:prstGeom>
                          <a:ln/>
                        </pic:spPr>
                      </pic:pic>
                    </a:graphicData>
                  </a:graphic>
                </wp:inline>
              </w:drawing>
            </w:r>
          </w:p>
          <w:p w:rsidR="00FD72C1" w:rsidRPr="00FD72C1" w:rsidRDefault="00FD72C1" w:rsidP="001317ED">
            <w:pPr>
              <w:rPr>
                <w:rFonts w:ascii="Cambria" w:hAnsi="Cambria"/>
              </w:rPr>
            </w:pPr>
          </w:p>
          <w:p w:rsidR="00FD72C1" w:rsidRPr="00FD72C1" w:rsidRDefault="00FD72C1" w:rsidP="001317ED">
            <w:pPr>
              <w:rPr>
                <w:rFonts w:ascii="Cambria" w:hAnsi="Cambria"/>
              </w:rPr>
            </w:pPr>
          </w:p>
          <w:p w:rsidR="00FD72C1" w:rsidRPr="00FD72C1" w:rsidRDefault="00FD72C1" w:rsidP="001317ED">
            <w:pPr>
              <w:rPr>
                <w:rFonts w:ascii="Cambria" w:hAnsi="Cambria"/>
              </w:rPr>
            </w:pPr>
            <w:r w:rsidRPr="00FD72C1">
              <w:rPr>
                <w:rFonts w:ascii="Cambria" w:hAnsi="Cambria"/>
              </w:rPr>
              <w:t>Prof. Dr. Badrun Kartowagiran</w:t>
            </w:r>
          </w:p>
          <w:p w:rsidR="00FD72C1" w:rsidRPr="00FD72C1" w:rsidRDefault="00FD72C1" w:rsidP="001317ED">
            <w:pPr>
              <w:rPr>
                <w:rFonts w:ascii="Cambria" w:hAnsi="Cambria"/>
              </w:rPr>
            </w:pPr>
            <w:r w:rsidRPr="00FD72C1">
              <w:rPr>
                <w:rFonts w:ascii="Cambria" w:hAnsi="Cambria"/>
              </w:rPr>
              <w:t>NIP. 19530725 197811 1 001</w:t>
            </w:r>
          </w:p>
        </w:tc>
        <w:tc>
          <w:tcPr>
            <w:tcW w:w="5245" w:type="dxa"/>
          </w:tcPr>
          <w:p w:rsidR="00FD72C1" w:rsidRPr="00FD72C1" w:rsidRDefault="00FD72C1" w:rsidP="001317ED">
            <w:pPr>
              <w:rPr>
                <w:rFonts w:ascii="Cambria" w:hAnsi="Cambria"/>
              </w:rPr>
            </w:pPr>
            <w:r w:rsidRPr="00FD72C1">
              <w:rPr>
                <w:rFonts w:ascii="Cambria" w:hAnsi="Cambria"/>
              </w:rPr>
              <w:t>Yogyakarta, 15 Juli 2021</w:t>
            </w:r>
          </w:p>
          <w:p w:rsidR="00FD72C1" w:rsidRPr="00FD72C1" w:rsidRDefault="005A2A78" w:rsidP="001317ED">
            <w:pPr>
              <w:rPr>
                <w:rFonts w:ascii="Cambria" w:hAnsi="Cambria"/>
              </w:rPr>
            </w:pPr>
            <w:r>
              <w:rPr>
                <w:noProof/>
                <w:bdr w:val="none" w:sz="0" w:space="0" w:color="auto" w:frame="1"/>
                <w:lang w:val="en-ID"/>
              </w:rPr>
              <w:drawing>
                <wp:anchor distT="0" distB="0" distL="114300" distR="114300" simplePos="0" relativeHeight="251658240" behindDoc="0" locked="0" layoutInCell="1" allowOverlap="1" wp14:anchorId="4554D54F" wp14:editId="628822C5">
                  <wp:simplePos x="0" y="0"/>
                  <wp:positionH relativeFrom="column">
                    <wp:posOffset>-79375</wp:posOffset>
                  </wp:positionH>
                  <wp:positionV relativeFrom="paragraph">
                    <wp:posOffset>220345</wp:posOffset>
                  </wp:positionV>
                  <wp:extent cx="1238250" cy="628650"/>
                  <wp:effectExtent l="0" t="0" r="0" b="0"/>
                  <wp:wrapNone/>
                  <wp:docPr id="1" name="Picture 1" descr="Ttd  Amat jaed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d  Amat jaedu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2C1" w:rsidRPr="00FD72C1">
              <w:rPr>
                <w:rFonts w:ascii="Cambria" w:hAnsi="Cambria"/>
              </w:rPr>
              <w:t>Dosen,</w:t>
            </w:r>
            <w:r>
              <w:rPr>
                <w:noProof/>
                <w:bdr w:val="none" w:sz="0" w:space="0" w:color="auto" w:frame="1"/>
                <w:lang w:val="en-ID"/>
              </w:rPr>
              <w:t xml:space="preserve"> </w:t>
            </w:r>
          </w:p>
          <w:p w:rsidR="00FD72C1" w:rsidRPr="00FD72C1" w:rsidRDefault="00FD72C1" w:rsidP="001317ED">
            <w:pPr>
              <w:jc w:val="center"/>
              <w:rPr>
                <w:rFonts w:ascii="Cambria" w:hAnsi="Cambria"/>
              </w:rPr>
            </w:pPr>
          </w:p>
          <w:p w:rsidR="00FD72C1" w:rsidRPr="00FD72C1" w:rsidRDefault="00FD72C1" w:rsidP="001317ED">
            <w:pPr>
              <w:jc w:val="center"/>
              <w:rPr>
                <w:rFonts w:ascii="Cambria" w:hAnsi="Cambria"/>
              </w:rPr>
            </w:pPr>
          </w:p>
          <w:p w:rsidR="00FD72C1" w:rsidRPr="00FD72C1" w:rsidRDefault="00FD72C1" w:rsidP="001317ED">
            <w:pPr>
              <w:jc w:val="center"/>
              <w:rPr>
                <w:rFonts w:ascii="Cambria" w:hAnsi="Cambria"/>
              </w:rPr>
            </w:pPr>
            <w:bookmarkStart w:id="1" w:name="_GoBack"/>
            <w:bookmarkEnd w:id="1"/>
          </w:p>
          <w:p w:rsidR="00FD72C1" w:rsidRPr="00FD72C1" w:rsidRDefault="00FD72C1" w:rsidP="001317ED">
            <w:pPr>
              <w:jc w:val="center"/>
              <w:rPr>
                <w:rFonts w:ascii="Cambria" w:hAnsi="Cambria"/>
              </w:rPr>
            </w:pPr>
          </w:p>
          <w:p w:rsidR="00FD72C1" w:rsidRPr="00FD72C1" w:rsidRDefault="00FD72C1" w:rsidP="001317ED">
            <w:pPr>
              <w:tabs>
                <w:tab w:val="center" w:pos="2052"/>
                <w:tab w:val="left" w:pos="2970"/>
              </w:tabs>
              <w:rPr>
                <w:rFonts w:ascii="Cambria" w:hAnsi="Cambria"/>
              </w:rPr>
            </w:pPr>
            <w:r w:rsidRPr="00FD72C1">
              <w:rPr>
                <w:rFonts w:ascii="Cambria" w:hAnsi="Cambria"/>
              </w:rPr>
              <w:t>Dr. Amat Jaedun, M.Pd.</w:t>
            </w:r>
          </w:p>
          <w:p w:rsidR="00FD72C1" w:rsidRPr="00FD72C1" w:rsidRDefault="00FD72C1" w:rsidP="001317ED">
            <w:pPr>
              <w:tabs>
                <w:tab w:val="center" w:pos="2052"/>
                <w:tab w:val="left" w:pos="2970"/>
              </w:tabs>
              <w:rPr>
                <w:rFonts w:ascii="Cambria" w:hAnsi="Cambria"/>
              </w:rPr>
            </w:pPr>
            <w:r w:rsidRPr="00FD72C1">
              <w:rPr>
                <w:rFonts w:ascii="Cambria" w:hAnsi="Cambria"/>
              </w:rPr>
              <w:t>NIP. 19610808 198601 1 001</w:t>
            </w:r>
          </w:p>
        </w:tc>
      </w:tr>
    </w:tbl>
    <w:p w:rsidR="00FD72C1" w:rsidRDefault="005A2A78">
      <w:pPr>
        <w:pBdr>
          <w:top w:val="nil"/>
          <w:left w:val="nil"/>
          <w:bottom w:val="nil"/>
          <w:right w:val="nil"/>
          <w:between w:val="nil"/>
        </w:pBdr>
        <w:tabs>
          <w:tab w:val="center" w:pos="4320"/>
          <w:tab w:val="right" w:pos="8640"/>
          <w:tab w:val="left" w:pos="720"/>
        </w:tabs>
        <w:rPr>
          <w:color w:val="000000"/>
          <w:sz w:val="22"/>
          <w:szCs w:val="22"/>
        </w:rPr>
      </w:pPr>
      <w:r>
        <w:rPr>
          <w:color w:val="000000"/>
          <w:sz w:val="22"/>
          <w:szCs w:val="22"/>
        </w:rPr>
        <w:separator/>
      </w:r>
    </w:p>
    <w:p w:rsidR="00E96962" w:rsidRDefault="00E96962">
      <w:pPr>
        <w:ind w:left="1077" w:hanging="1077"/>
        <w:jc w:val="center"/>
        <w:rPr>
          <w:rFonts w:ascii="Cambria" w:eastAsia="Cambria" w:hAnsi="Cambria" w:cs="Cambria"/>
          <w:b/>
        </w:rPr>
      </w:pPr>
    </w:p>
    <w:sectPr w:rsidR="00E96962">
      <w:headerReference w:type="default" r:id="rId10"/>
      <w:pgSz w:w="16840" w:h="11907" w:orient="landscape"/>
      <w:pgMar w:top="567" w:right="851" w:bottom="567" w:left="851" w:header="125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3A" w:rsidRDefault="00D62B3A">
      <w:r>
        <w:separator/>
      </w:r>
    </w:p>
  </w:endnote>
  <w:endnote w:type="continuationSeparator" w:id="0">
    <w:p w:rsidR="00D62B3A" w:rsidRDefault="00D6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3A" w:rsidRDefault="00D62B3A">
      <w:r>
        <w:separator/>
      </w:r>
    </w:p>
  </w:footnote>
  <w:footnote w:type="continuationSeparator" w:id="0">
    <w:p w:rsidR="00D62B3A" w:rsidRDefault="00D62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62" w:rsidRDefault="0037430E">
    <w:pPr>
      <w:pBdr>
        <w:top w:val="nil"/>
        <w:left w:val="nil"/>
        <w:bottom w:val="nil"/>
        <w:right w:val="nil"/>
        <w:between w:val="nil"/>
      </w:pBdr>
      <w:tabs>
        <w:tab w:val="center" w:pos="4320"/>
        <w:tab w:val="right" w:pos="8640"/>
      </w:tabs>
      <w:ind w:left="2268"/>
      <w:rPr>
        <w:b/>
        <w:color w:val="000000"/>
        <w:sz w:val="28"/>
        <w:szCs w:val="28"/>
      </w:rPr>
    </w:pPr>
    <w:r>
      <w:rPr>
        <w:noProof/>
        <w:lang w:val="en-ID"/>
      </w:rPr>
      <w:drawing>
        <wp:anchor distT="0" distB="0" distL="114300" distR="114300" simplePos="0" relativeHeight="251658240" behindDoc="0" locked="0" layoutInCell="1" hidden="0" allowOverlap="1">
          <wp:simplePos x="0" y="0"/>
          <wp:positionH relativeFrom="column">
            <wp:posOffset>19052</wp:posOffset>
          </wp:positionH>
          <wp:positionV relativeFrom="paragraph">
            <wp:posOffset>104775</wp:posOffset>
          </wp:positionV>
          <wp:extent cx="1047750" cy="9620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rsidR="00E96962" w:rsidRPr="00B50605" w:rsidRDefault="0037430E">
    <w:pPr>
      <w:pBdr>
        <w:top w:val="nil"/>
        <w:left w:val="nil"/>
        <w:bottom w:val="nil"/>
        <w:right w:val="nil"/>
        <w:between w:val="nil"/>
      </w:pBdr>
      <w:tabs>
        <w:tab w:val="center" w:pos="4320"/>
        <w:tab w:val="right" w:pos="8640"/>
      </w:tabs>
      <w:ind w:left="1843"/>
      <w:rPr>
        <w:rFonts w:ascii="Cambria" w:hAnsi="Cambria"/>
        <w:b/>
        <w:color w:val="000000"/>
        <w:sz w:val="32"/>
        <w:szCs w:val="32"/>
      </w:rPr>
    </w:pPr>
    <w:r w:rsidRPr="00B50605">
      <w:rPr>
        <w:rFonts w:ascii="Cambria" w:hAnsi="Cambria"/>
        <w:b/>
        <w:color w:val="000000"/>
        <w:sz w:val="32"/>
        <w:szCs w:val="32"/>
      </w:rPr>
      <w:t>KEMENTERIAN PENDIDIKAN, KEBUDAYAAN, RISET,  DAN TEKNOLOGI</w:t>
    </w:r>
  </w:p>
  <w:p w:rsidR="00E96962" w:rsidRPr="00B50605" w:rsidRDefault="0037430E">
    <w:pPr>
      <w:pBdr>
        <w:top w:val="nil"/>
        <w:left w:val="nil"/>
        <w:bottom w:val="nil"/>
        <w:right w:val="nil"/>
        <w:between w:val="nil"/>
      </w:pBdr>
      <w:tabs>
        <w:tab w:val="center" w:pos="4320"/>
        <w:tab w:val="right" w:pos="8640"/>
      </w:tabs>
      <w:ind w:left="1843"/>
      <w:rPr>
        <w:rFonts w:ascii="Cambria" w:hAnsi="Cambria"/>
        <w:b/>
        <w:color w:val="000000"/>
        <w:sz w:val="32"/>
        <w:szCs w:val="32"/>
      </w:rPr>
    </w:pPr>
    <w:r w:rsidRPr="00B50605">
      <w:rPr>
        <w:rFonts w:ascii="Cambria" w:hAnsi="Cambria"/>
        <w:b/>
        <w:color w:val="000000"/>
        <w:sz w:val="32"/>
        <w:szCs w:val="32"/>
      </w:rPr>
      <w:t>UNIVERSITAS NEGERI YOGYAKARTA</w:t>
    </w:r>
  </w:p>
  <w:p w:rsidR="00E96962" w:rsidRPr="00B50605" w:rsidRDefault="0037430E">
    <w:pPr>
      <w:pBdr>
        <w:top w:val="nil"/>
        <w:left w:val="nil"/>
        <w:bottom w:val="nil"/>
        <w:right w:val="nil"/>
        <w:between w:val="nil"/>
      </w:pBdr>
      <w:tabs>
        <w:tab w:val="center" w:pos="4320"/>
        <w:tab w:val="right" w:pos="8640"/>
      </w:tabs>
      <w:ind w:left="1843"/>
      <w:rPr>
        <w:rFonts w:ascii="Cambria" w:hAnsi="Cambria"/>
        <w:b/>
        <w:color w:val="000000"/>
        <w:sz w:val="32"/>
        <w:szCs w:val="32"/>
      </w:rPr>
    </w:pPr>
    <w:r w:rsidRPr="00B50605">
      <w:rPr>
        <w:rFonts w:ascii="Cambria" w:hAnsi="Cambria"/>
        <w:b/>
        <w:color w:val="000000"/>
        <w:sz w:val="32"/>
        <w:szCs w:val="32"/>
      </w:rPr>
      <w:t>PASCASARJANA</w:t>
    </w:r>
  </w:p>
  <w:p w:rsidR="00E96962" w:rsidRDefault="00E96962">
    <w:pPr>
      <w:pBdr>
        <w:top w:val="nil"/>
        <w:left w:val="nil"/>
        <w:bottom w:val="nil"/>
        <w:right w:val="nil"/>
        <w:between w:val="nil"/>
      </w:pBdr>
      <w:tabs>
        <w:tab w:val="center" w:pos="4320"/>
        <w:tab w:val="right" w:pos="8640"/>
      </w:tabs>
      <w:ind w:left="2268"/>
      <w:rPr>
        <w:b/>
        <w:color w:val="000000"/>
      </w:rPr>
    </w:pPr>
  </w:p>
  <w:p w:rsidR="00E96962" w:rsidRDefault="0037430E">
    <w:pPr>
      <w:pBdr>
        <w:top w:val="nil"/>
        <w:left w:val="nil"/>
        <w:bottom w:val="nil"/>
        <w:right w:val="nil"/>
        <w:between w:val="nil"/>
      </w:pBdr>
      <w:tabs>
        <w:tab w:val="center" w:pos="4320"/>
        <w:tab w:val="right" w:pos="8640"/>
      </w:tabs>
      <w:ind w:left="2268"/>
      <w:rPr>
        <w:color w:val="000000"/>
      </w:rPr>
    </w:pPr>
    <w:r>
      <w:rPr>
        <w:noProof/>
        <w:lang w:val="en-ID"/>
      </w:rPr>
      <mc:AlternateContent>
        <mc:Choice Requires="wpg">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-12699</wp:posOffset>
              </wp:positionV>
              <wp:extent cx="9640570" cy="5715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540003" y="3775238"/>
                        <a:ext cx="9611995" cy="9525"/>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9640570" cy="5715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640570" cy="57150"/>
                      </a:xfrm>
                      <a:prstGeom prst="rect"/>
                      <a:ln/>
                    </pic:spPr>
                  </pic:pic>
                </a:graphicData>
              </a:graphic>
            </wp:anchor>
          </w:drawing>
        </mc:Fallback>
      </mc:AlternateContent>
    </w:r>
  </w:p>
  <w:p w:rsidR="00E96962" w:rsidRDefault="00E9696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799A"/>
    <w:multiLevelType w:val="multilevel"/>
    <w:tmpl w:val="D0B446E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FE74479"/>
    <w:multiLevelType w:val="multilevel"/>
    <w:tmpl w:val="3028BF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0F1746C"/>
    <w:multiLevelType w:val="multilevel"/>
    <w:tmpl w:val="4B186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73D04D1"/>
    <w:multiLevelType w:val="multilevel"/>
    <w:tmpl w:val="C7B604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B447EDE"/>
    <w:multiLevelType w:val="multilevel"/>
    <w:tmpl w:val="B440954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62"/>
    <w:rsid w:val="001E583A"/>
    <w:rsid w:val="0037430E"/>
    <w:rsid w:val="005A2A78"/>
    <w:rsid w:val="00B50605"/>
    <w:rsid w:val="00D62B3A"/>
    <w:rsid w:val="00E96962"/>
    <w:rsid w:val="00FD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E587B-3478-457C-8568-58BADC14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50"/>
  </w:style>
  <w:style w:type="paragraph" w:styleId="Heading1">
    <w:name w:val="heading 1"/>
    <w:basedOn w:val="Normal"/>
    <w:next w:val="Normal"/>
    <w:qFormat/>
    <w:rsid w:val="00AA432A"/>
    <w:pPr>
      <w:keepNext/>
      <w:spacing w:before="240"/>
      <w:ind w:left="1080" w:hanging="1080"/>
      <w:jc w:val="center"/>
      <w:outlineLvl w:val="0"/>
    </w:pPr>
    <w:rPr>
      <w:rFonts w:ascii="Tahoma" w:hAnsi="Tahoma" w:cs="Tahoma"/>
      <w:b/>
    </w:rPr>
  </w:style>
  <w:style w:type="paragraph" w:styleId="Heading2">
    <w:name w:val="heading 2"/>
    <w:basedOn w:val="Normal"/>
    <w:next w:val="Normal"/>
    <w:qFormat/>
    <w:rsid w:val="00AA432A"/>
    <w:pPr>
      <w:keepNext/>
      <w:spacing w:before="240"/>
      <w:ind w:left="1080" w:hanging="1080"/>
      <w:jc w:val="center"/>
      <w:outlineLvl w:val="1"/>
    </w:pPr>
    <w:rPr>
      <w:rFonts w:ascii="Tahoma" w:hAnsi="Tahoma" w:cs="Tahoma"/>
      <w:b/>
      <w:u w:val="single"/>
    </w:rPr>
  </w:style>
  <w:style w:type="paragraph" w:styleId="Heading3">
    <w:name w:val="heading 3"/>
    <w:basedOn w:val="Normal"/>
    <w:next w:val="Normal"/>
    <w:qFormat/>
    <w:rsid w:val="00AA432A"/>
    <w:pPr>
      <w:keepNext/>
      <w:jc w:val="right"/>
      <w:outlineLvl w:val="2"/>
    </w:pPr>
    <w:rPr>
      <w:rFonts w:ascii="Tahoma" w:hAnsi="Tahoma" w:cs="Tahoma"/>
      <w:b/>
      <w:sz w:val="22"/>
      <w:szCs w:val="22"/>
    </w:rPr>
  </w:style>
  <w:style w:type="paragraph" w:styleId="Heading4">
    <w:name w:val="heading 4"/>
    <w:basedOn w:val="Normal"/>
    <w:next w:val="Normal"/>
    <w:qFormat/>
    <w:rsid w:val="00AA432A"/>
    <w:pPr>
      <w:keepNext/>
      <w:numPr>
        <w:numId w:val="5"/>
      </w:numPr>
      <w:ind w:left="456" w:hanging="456"/>
      <w:outlineLvl w:val="3"/>
    </w:pPr>
    <w:rPr>
      <w:rFonts w:ascii="Arial" w:hAnsi="Arial" w:cs="Arial"/>
      <w:b/>
      <w:sz w:val="28"/>
    </w:rPr>
  </w:style>
  <w:style w:type="paragraph" w:styleId="Heading5">
    <w:name w:val="heading 5"/>
    <w:basedOn w:val="Normal"/>
    <w:next w:val="Normal"/>
    <w:qFormat/>
    <w:rsid w:val="00AA432A"/>
    <w:pPr>
      <w:keepNext/>
      <w:ind w:left="1077" w:hanging="1077"/>
      <w:jc w:val="center"/>
      <w:outlineLvl w:val="4"/>
    </w:pPr>
    <w:rPr>
      <w:rFonts w:ascii="Tahoma" w:hAnsi="Tahoma" w:cs="Tahoma"/>
      <w:b/>
    </w:rPr>
  </w:style>
  <w:style w:type="paragraph" w:styleId="Heading6">
    <w:name w:val="heading 6"/>
    <w:basedOn w:val="Normal"/>
    <w:next w:val="Normal"/>
    <w:qFormat/>
    <w:rsid w:val="00AA432A"/>
    <w:pPr>
      <w:keepNext/>
      <w:ind w:left="374"/>
      <w:outlineLvl w:val="5"/>
    </w:pPr>
    <w:rPr>
      <w:rFonts w:ascii="Tahoma" w:hAnsi="Tahoma" w:cs="Tahoma"/>
      <w:b/>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2">
    <w:name w:val="Body Text Indent 2"/>
    <w:basedOn w:val="Normal"/>
    <w:rsid w:val="00AA432A"/>
    <w:pPr>
      <w:ind w:left="748" w:hanging="374"/>
    </w:pPr>
    <w:rPr>
      <w:rFonts w:ascii="Tahoma" w:hAnsi="Tahoma" w:cs="Tahoma"/>
      <w:b/>
      <w:i/>
      <w:sz w:val="22"/>
      <w:szCs w:val="22"/>
    </w:rPr>
  </w:style>
  <w:style w:type="paragraph" w:styleId="Header">
    <w:name w:val="header"/>
    <w:basedOn w:val="Normal"/>
    <w:link w:val="HeaderChar"/>
    <w:rsid w:val="00AA432A"/>
    <w:pPr>
      <w:tabs>
        <w:tab w:val="center" w:pos="4320"/>
        <w:tab w:val="right" w:pos="8640"/>
      </w:tabs>
    </w:pPr>
  </w:style>
  <w:style w:type="paragraph" w:styleId="Footer">
    <w:name w:val="footer"/>
    <w:basedOn w:val="Normal"/>
    <w:link w:val="FooterChar"/>
    <w:rsid w:val="00AA432A"/>
    <w:pPr>
      <w:tabs>
        <w:tab w:val="center" w:pos="4320"/>
        <w:tab w:val="right" w:pos="8640"/>
      </w:tabs>
    </w:pPr>
  </w:style>
  <w:style w:type="character" w:styleId="PageNumber">
    <w:name w:val="page number"/>
    <w:basedOn w:val="DefaultParagraphFont"/>
    <w:rsid w:val="00AA432A"/>
  </w:style>
  <w:style w:type="paragraph" w:styleId="BodyText">
    <w:name w:val="Body Text"/>
    <w:basedOn w:val="Normal"/>
    <w:rsid w:val="00AA432A"/>
    <w:pPr>
      <w:spacing w:line="360" w:lineRule="auto"/>
      <w:jc w:val="both"/>
    </w:pPr>
    <w:rPr>
      <w:b/>
      <w:szCs w:val="20"/>
    </w:rPr>
  </w:style>
  <w:style w:type="paragraph" w:styleId="BodyTextIndent">
    <w:name w:val="Body Text Indent"/>
    <w:basedOn w:val="Normal"/>
    <w:rsid w:val="00AA432A"/>
    <w:pPr>
      <w:ind w:left="1134" w:hanging="1134"/>
      <w:jc w:val="both"/>
    </w:pPr>
    <w:rPr>
      <w:b/>
      <w:szCs w:val="20"/>
    </w:rPr>
  </w:style>
  <w:style w:type="paragraph" w:styleId="BodyTextIndent3">
    <w:name w:val="Body Text Indent 3"/>
    <w:basedOn w:val="Normal"/>
    <w:rsid w:val="00AA432A"/>
    <w:pPr>
      <w:spacing w:after="120"/>
      <w:ind w:left="360"/>
    </w:pPr>
    <w:rPr>
      <w:sz w:val="16"/>
      <w:szCs w:val="16"/>
    </w:rPr>
  </w:style>
  <w:style w:type="paragraph" w:styleId="PlainText">
    <w:name w:val="Plain Text"/>
    <w:basedOn w:val="Normal"/>
    <w:rsid w:val="00AA432A"/>
    <w:rPr>
      <w:rFonts w:ascii="Courier New" w:hAnsi="Courier New"/>
      <w:sz w:val="20"/>
      <w:szCs w:val="20"/>
    </w:rPr>
  </w:style>
  <w:style w:type="paragraph" w:styleId="BodyText2">
    <w:name w:val="Body Text 2"/>
    <w:basedOn w:val="Normal"/>
    <w:rsid w:val="00AA432A"/>
    <w:rPr>
      <w:rFonts w:ascii="Tahoma" w:hAnsi="Tahoma" w:cs="Tahoma"/>
      <w:sz w:val="22"/>
    </w:rPr>
  </w:style>
  <w:style w:type="table" w:styleId="TableGrid">
    <w:name w:val="Table Grid"/>
    <w:basedOn w:val="TableNormal"/>
    <w:uiPriority w:val="59"/>
    <w:rsid w:val="008D0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0FF8"/>
    <w:pPr>
      <w:spacing w:before="100" w:beforeAutospacing="1" w:after="100" w:afterAutospacing="1"/>
    </w:pPr>
  </w:style>
  <w:style w:type="paragraph" w:styleId="ListParagraph">
    <w:name w:val="List Paragraph"/>
    <w:basedOn w:val="Normal"/>
    <w:link w:val="ListParagraphChar"/>
    <w:uiPriority w:val="34"/>
    <w:qFormat/>
    <w:rsid w:val="00E50FF8"/>
    <w:pPr>
      <w:ind w:left="720"/>
      <w:contextualSpacing/>
    </w:pPr>
  </w:style>
  <w:style w:type="character" w:customStyle="1" w:styleId="ListParagraphChar">
    <w:name w:val="List Paragraph Char"/>
    <w:link w:val="ListParagraph"/>
    <w:uiPriority w:val="34"/>
    <w:locked/>
    <w:rsid w:val="00EC390A"/>
    <w:rPr>
      <w:sz w:val="24"/>
      <w:szCs w:val="24"/>
    </w:rPr>
  </w:style>
  <w:style w:type="character" w:customStyle="1" w:styleId="FooterChar">
    <w:name w:val="Footer Char"/>
    <w:basedOn w:val="DefaultParagraphFont"/>
    <w:link w:val="Footer"/>
    <w:rsid w:val="002069FB"/>
    <w:rPr>
      <w:sz w:val="24"/>
      <w:szCs w:val="24"/>
    </w:rPr>
  </w:style>
  <w:style w:type="character" w:customStyle="1" w:styleId="HeaderChar">
    <w:name w:val="Header Char"/>
    <w:basedOn w:val="DefaultParagraphFont"/>
    <w:link w:val="Header"/>
    <w:rsid w:val="008120A4"/>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MDPn3UaLC37My+u6o8rsF2upQ==">AMUW2mX6lm8GDlaKV79YBCzQJ2Yfi30RKPpmz5Fa95D71lotzscKfZcipSEHJYUEVv3YmXjfk4Tf1ViXm+aGuXTjgzW+yhi/Y2da5LY0uixEEQzYXiSzpxhV+064jhUeBpnlNLPWQa64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MAsz Mukminan</dc:creator>
  <cp:lastModifiedBy>Microsoft account</cp:lastModifiedBy>
  <cp:revision>5</cp:revision>
  <dcterms:created xsi:type="dcterms:W3CDTF">2021-10-12T05:47:00Z</dcterms:created>
  <dcterms:modified xsi:type="dcterms:W3CDTF">2022-06-28T07:42:00Z</dcterms:modified>
</cp:coreProperties>
</file>